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40"/>
        <w:gridCol w:w="7492"/>
      </w:tblGrid>
      <w:tr>
        <w:trPr>
          <w:trHeight w:val="2131"/>
        </w:trPr>
        <w:tc>
          <w:tcPr>
            <w:tcW w:w="3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88265</wp:posOffset>
                      </wp:positionV>
                      <wp:extent cx="1837690" cy="1205865"/>
                      <wp:effectExtent l="19050" t="0" r="0" b="0"/>
                      <wp:wrapTopAndBottom/>
                      <wp:docPr id="1" name="Рисунок 1" descr="Эблема УПИ(2)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Эблема УПИ(2).jpg"/>
                              <pic:cNvPicPr/>
                              <pic:nv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1837690" cy="12058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9264;o:allowoverlap:true;o:allowincell:true;mso-position-horizontal-relative:text;margin-left:-3.6pt;mso-position-horizontal:absolute;mso-position-vertical-relative:text;margin-top:6.9pt;mso-position-vertical:absolute;width:144.7pt;height:94.9pt;mso-wrap-distance-left:9.0pt;mso-wrap-distance-top:0.0pt;mso-wrap-distance-right:9.0pt;mso-wrap-distance-bottom:0.0pt;" stroked="false">
                      <v:path textboxrect="0,0,0,0"/>
                      <w10:wrap type="topAndBottom"/>
                      <v:imagedata r:id="rId6" o:title=""/>
                    </v:shape>
                  </w:pict>
                </mc:Fallback>
              </mc:AlternateContent>
            </w:r>
          </w:p>
        </w:tc>
        <w:tc>
          <w:tcPr>
            <w:tcW w:w="749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науки и высшего образования Российской Федерации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образования «Уральский федеральный университет имени первого Президента России Б.Н. Ельцина»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Нижнетагильский технологический институт (филиал)</w:t>
            </w:r>
          </w:p>
        </w:tc>
      </w:tr>
    </w:tbl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коллеги!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Заключительный этап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</w:t>
      </w:r>
      <w:r>
        <w:rPr>
          <w:rFonts w:ascii="Times New Roman" w:hAnsi="Times New Roman" w:cs="Times New Roman"/>
          <w:sz w:val="24"/>
          <w:szCs w:val="24"/>
        </w:rPr>
        <w:t xml:space="preserve"> окружной олимпиады по физике </w:t>
      </w:r>
      <w:r>
        <w:rPr>
          <w:rFonts w:ascii="Times New Roman" w:hAnsi="Times New Roman" w:cs="Times New Roman"/>
          <w:sz w:val="24"/>
          <w:szCs w:val="24"/>
        </w:rPr>
        <w:t xml:space="preserve">среди учащихся 9-11 классов муниципальных образований Горнозаводского управленческого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в рамках проекта «Инженер 21 века» </w:t>
      </w:r>
      <w:r>
        <w:rPr>
          <w:rFonts w:ascii="Times New Roman" w:hAnsi="Times New Roman"/>
          <w:sz w:val="24"/>
          <w:szCs w:val="24"/>
        </w:rPr>
        <w:t xml:space="preserve">будет проведён 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марта 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в здании Нижнетагильского технологического института (филиала) </w:t>
      </w:r>
      <w:r>
        <w:rPr>
          <w:rFonts w:ascii="Times New Roman" w:hAnsi="Times New Roman" w:cs="Times New Roman"/>
          <w:sz w:val="24"/>
          <w:szCs w:val="24"/>
        </w:rPr>
        <w:t xml:space="preserve">УрФУ </w:t>
      </w:r>
      <w:r>
        <w:rPr>
          <w:rFonts w:ascii="Times New Roman" w:hAnsi="Times New Roman" w:cs="Times New Roman"/>
          <w:sz w:val="24"/>
          <w:szCs w:val="24"/>
        </w:rPr>
        <w:t xml:space="preserve">по адресу: Нижний Тагил, Красногвардейская, 59.  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мероприятия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65"/>
        <w:gridCol w:w="6923"/>
        <w:gridCol w:w="1783"/>
      </w:tblGrid>
      <w:tr>
        <w:tc>
          <w:tcPr>
            <w:tcW w:w="0" w:type="auto"/>
            <w:vAlign w:val="center"/>
          </w:tcPr>
          <w:p>
            <w:pPr>
              <w:tabs>
                <w:tab w:val="left" w:pos="17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</w:t>
            </w:r>
          </w:p>
        </w:tc>
        <w:tc>
          <w:tcPr>
            <w:tcW w:w="6972" w:type="dxa"/>
            <w:vAlign w:val="center"/>
          </w:tcPr>
          <w:p>
            <w:pPr>
              <w:tabs>
                <w:tab w:val="left" w:pos="17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</w:t>
            </w:r>
          </w:p>
        </w:tc>
        <w:tc>
          <w:tcPr>
            <w:tcW w:w="1785" w:type="dxa"/>
            <w:vAlign w:val="center"/>
          </w:tcPr>
          <w:p>
            <w:pPr>
              <w:tabs>
                <w:tab w:val="left" w:pos="17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</w:t>
            </w:r>
          </w:p>
        </w:tc>
      </w:tr>
      <w:tr>
        <w:tc>
          <w:tcPr>
            <w:tcW w:w="0" w:type="auto"/>
          </w:tcPr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</w:t>
            </w:r>
          </w:p>
        </w:tc>
        <w:tc>
          <w:tcPr>
            <w:tcW w:w="6972" w:type="dxa"/>
          </w:tcPr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1785" w:type="dxa"/>
          </w:tcPr>
          <w:p>
            <w:pPr>
              <w:tabs>
                <w:tab w:val="left" w:pos="17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1 этажа</w:t>
            </w:r>
          </w:p>
        </w:tc>
      </w:tr>
      <w:tr>
        <w:tc>
          <w:tcPr>
            <w:tcW w:w="0" w:type="auto"/>
          </w:tcPr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:30</w:t>
            </w:r>
          </w:p>
        </w:tc>
        <w:tc>
          <w:tcPr>
            <w:tcW w:w="6972" w:type="dxa"/>
          </w:tcPr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</w:t>
            </w:r>
          </w:p>
        </w:tc>
        <w:tc>
          <w:tcPr>
            <w:tcW w:w="1785" w:type="dxa"/>
          </w:tcPr>
          <w:p>
            <w:pPr>
              <w:tabs>
                <w:tab w:val="left" w:pos="17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314</w:t>
            </w:r>
          </w:p>
        </w:tc>
      </w:tr>
      <w:tr>
        <w:tc>
          <w:tcPr>
            <w:tcW w:w="0" w:type="auto"/>
          </w:tcPr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</w:t>
            </w:r>
          </w:p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</w:p>
        </w:tc>
        <w:tc>
          <w:tcPr>
            <w:tcW w:w="6972" w:type="dxa"/>
          </w:tcPr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олимпиады</w:t>
            </w:r>
          </w:p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Время, отведенное на олимпиаду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минут</w:t>
            </w:r>
          </w:p>
          <w:p>
            <w:pPr>
              <w:tabs>
                <w:tab w:val="left" w:pos="17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олимпиады</w:t>
            </w:r>
          </w:p>
        </w:tc>
        <w:tc>
          <w:tcPr>
            <w:tcW w:w="1785" w:type="dxa"/>
          </w:tcPr>
          <w:p>
            <w:pPr>
              <w:tabs>
                <w:tab w:val="left" w:pos="17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Аудитории в соответствии с планом</w:t>
            </w:r>
          </w:p>
        </w:tc>
      </w:tr>
      <w:tr>
        <w:tc>
          <w:tcPr>
            <w:tcW w:w="0" w:type="auto"/>
            <w:vAlign w:val="center"/>
          </w:tcPr>
          <w:p>
            <w:pPr>
              <w:tabs>
                <w:tab w:val="left" w:pos="1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2" w:type="dxa"/>
            <w:vAlign w:val="center"/>
          </w:tcPr>
          <w:p>
            <w:pPr>
              <w:tabs>
                <w:tab w:val="left" w:pos="17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будут размещены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1785" w:type="dxa"/>
            <w:vAlign w:val="center"/>
          </w:tcPr>
          <w:p>
            <w:pPr>
              <w:tabs>
                <w:tab w:val="left" w:pos="1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10"/>
        <w:keepNext/>
        <w:keepLines/>
        <w:shd w:val="clear" w:color="auto" w:fill="auto"/>
        <w:spacing w:before="240" w:after="240" w:line="230" w:lineRule="exact"/>
        <w:jc w:val="center"/>
        <w:rPr>
          <w:rFonts w:ascii="Times New Roman" w:hAnsi="Times New Roman" w:cs="Times New Roman"/>
          <w:w w:val="100"/>
          <w:sz w:val="24"/>
          <w:szCs w:val="24"/>
        </w:rPr>
      </w:pPr>
      <w:bookmarkStart w:id="0" w:name="bookmark0"/>
      <w:r>
        <w:rPr>
          <w:rStyle w:val="1"/>
          <w:rFonts w:ascii="Times New Roman" w:hAnsi="Times New Roman" w:cs="Times New Roman"/>
          <w:w w:val="100"/>
          <w:sz w:val="24"/>
          <w:szCs w:val="24"/>
        </w:rPr>
        <w:t xml:space="preserve">Правила участия и оформления работы</w:t>
      </w:r>
      <w:bookmarkEnd w:id="0"/>
    </w:p>
    <w:p>
      <w:pPr>
        <w:pStyle w:val="2"/>
        <w:shd w:val="clear" w:color="auto" w:fill="auto"/>
        <w:spacing w:before="0" w:after="120"/>
        <w:ind w:left="23" w:right="2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На рабочем месте кроме паспорта, ручек, бланка заданий, бланка ответов и черновика, могут находиться только очки и вода (негазированная, в прозрачных пластиковых бутылках); для участников олимпиады </w:t>
      </w:r>
      <w:r>
        <w:rPr>
          <w:rStyle w:val="11"/>
          <w:rFonts w:ascii="Times New Roman" w:hAnsi="Times New Roman" w:cs="Times New Roman"/>
          <w:w w:val="100"/>
          <w:sz w:val="24"/>
          <w:szCs w:val="24"/>
        </w:rPr>
        <w:t xml:space="preserve">школьников</w:t>
      </w:r>
      <w:r>
        <w:rPr>
          <w:rStyle w:val="a5"/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Style w:val="11"/>
          <w:rFonts w:ascii="Times New Roman" w:hAnsi="Times New Roman" w:cs="Times New Roman"/>
          <w:w w:val="100"/>
          <w:sz w:val="24"/>
          <w:szCs w:val="24"/>
        </w:rPr>
        <w:t xml:space="preserve">разрешен</w:t>
      </w:r>
      <w:r>
        <w:rPr>
          <w:rStyle w:val="a5"/>
          <w:rFonts w:ascii="Times New Roman" w:hAnsi="Times New Roman" w:cs="Times New Roman"/>
          <w:w w:val="100"/>
          <w:sz w:val="24"/>
          <w:szCs w:val="24"/>
        </w:rPr>
        <w:t xml:space="preserve"> калькулятор</w:t>
      </w:r>
      <w:r>
        <w:rPr>
          <w:rStyle w:val="a5"/>
          <w:rFonts w:ascii="Times New Roman" w:hAnsi="Times New Roman" w:cs="Times New Roman"/>
          <w:w w:val="100"/>
          <w:sz w:val="24"/>
          <w:szCs w:val="24"/>
        </w:rPr>
        <w:t xml:space="preserve">.</w:t>
      </w:r>
    </w:p>
    <w:p>
      <w:pPr>
        <w:pStyle w:val="2"/>
        <w:shd w:val="clear" w:color="auto" w:fill="auto"/>
        <w:spacing w:before="0" w:after="120"/>
        <w:ind w:left="23" w:right="2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Участник олимпиады, у которого будут обнаружены какие-либо технические средства связи (в том числе и выключенные) или иные носители информации (в любом виде: электронные, печатные, рукописные и пр.), независимо от того, успел он ими воспользоваться или нет, будет удален из аудитории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.</w:t>
      </w:r>
    </w:p>
    <w:p>
      <w:pPr>
        <w:pStyle w:val="2"/>
        <w:shd w:val="clear" w:color="auto" w:fill="auto"/>
        <w:spacing w:before="0" w:after="120"/>
        <w:ind w:left="23" w:right="2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Участникам олимпиады запрещается разговаривать друг с другом; обмениваться любыми предметами, списывать и позволять списывать, нарушители дисциплины удаляются из аудитории;</w:t>
      </w:r>
    </w:p>
    <w:p>
      <w:pPr>
        <w:pStyle w:val="2"/>
        <w:shd w:val="clear" w:color="auto" w:fill="auto"/>
        <w:spacing w:before="0" w:after="120"/>
        <w:ind w:left="23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продолжительность олимпиады 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9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0 минут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.</w:t>
      </w:r>
    </w:p>
    <w:p>
      <w:pPr>
        <w:pStyle w:val="2"/>
        <w:shd w:val="clear" w:color="auto" w:fill="auto"/>
        <w:spacing w:before="0" w:after="120"/>
        <w:ind w:left="23" w:right="2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Если у участника олимпиады возникает какой-либо вопрос, он должен поднять руку и ждать 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организатора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; запрещается покидать рабочее место без разрешения, а также задавать вопросы с места; на вопросы об условиях заданий комментарии не даются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.</w:t>
      </w:r>
    </w:p>
    <w:p>
      <w:pPr>
        <w:pStyle w:val="2"/>
        <w:shd w:val="clear" w:color="auto" w:fill="auto"/>
        <w:spacing w:before="0" w:after="120"/>
        <w:ind w:left="23" w:right="2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Выполнять задания олимпиады можно ручкой с 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чернилами синего или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 черного цвета; нельзя пользоваться карандашами, фломастерами, корректором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.</w:t>
      </w:r>
    </w:p>
    <w:p>
      <w:pPr>
        <w:pStyle w:val="2"/>
        <w:shd w:val="clear" w:color="auto" w:fill="auto"/>
        <w:spacing w:before="0" w:after="120"/>
        <w:ind w:left="23" w:right="2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Участники олимпиады выполняют работу в бланке ответов;</w:t>
      </w:r>
      <w:r>
        <w:rPr>
          <w:rStyle w:val="a5"/>
          <w:rFonts w:ascii="Times New Roman" w:hAnsi="Times New Roman" w:cs="Times New Roman"/>
          <w:w w:val="100"/>
          <w:sz w:val="24"/>
          <w:szCs w:val="24"/>
        </w:rPr>
        <w:t xml:space="preserve"> разрешается делать записи с двух сторон; черновики не проверяются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.</w:t>
      </w:r>
    </w:p>
    <w:p>
      <w:pPr>
        <w:pStyle w:val="2"/>
        <w:shd w:val="clear" w:color="auto" w:fill="auto"/>
        <w:spacing w:before="0" w:after="120"/>
        <w:ind w:left="23" w:right="20"/>
        <w:rPr>
          <w:rStyle w:val="a4"/>
          <w:rFonts w:ascii="Times New Roman" w:hAnsi="Times New Roman" w:cs="Times New Roman"/>
          <w:w w:val="100"/>
          <w:sz w:val="24"/>
          <w:szCs w:val="24"/>
        </w:rPr>
      </w:pPr>
      <w:r>
        <w:rPr>
          <w:rStyle w:val="a5"/>
          <w:rFonts w:ascii="Times New Roman" w:hAnsi="Times New Roman" w:cs="Times New Roman"/>
          <w:w w:val="100"/>
          <w:sz w:val="24"/>
          <w:szCs w:val="24"/>
        </w:rPr>
        <w:t xml:space="preserve">Выход из аудитории возможен по истечении </w:t>
      </w:r>
      <w:r>
        <w:rPr>
          <w:rStyle w:val="a5"/>
          <w:rFonts w:ascii="Times New Roman" w:hAnsi="Times New Roman" w:cs="Times New Roman"/>
          <w:w w:val="100"/>
          <w:sz w:val="24"/>
          <w:szCs w:val="24"/>
        </w:rPr>
        <w:t xml:space="preserve">6</w:t>
      </w:r>
      <w:r>
        <w:rPr>
          <w:rStyle w:val="a5"/>
          <w:rFonts w:ascii="Times New Roman" w:hAnsi="Times New Roman" w:cs="Times New Roman"/>
          <w:w w:val="100"/>
          <w:sz w:val="24"/>
          <w:szCs w:val="24"/>
        </w:rPr>
        <w:t xml:space="preserve">0 минут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 на 5-7 минут, при этом работа, черновик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,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 текст заданий сдается 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организатору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, время выхода фиксируется в протоколе проверки в специально отведенном месте. Время, потраченное на выход 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из аудитории, не компенсируется.</w:t>
      </w:r>
    </w:p>
    <w:p>
      <w:pPr>
        <w:pStyle w:val="2"/>
        <w:shd w:val="clear" w:color="auto" w:fill="auto"/>
        <w:spacing w:before="0" w:after="120"/>
        <w:ind w:left="23" w:right="20"/>
        <w:rPr>
          <w:rStyle w:val="a4"/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Раз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решается досрочная сдача работы.</w:t>
      </w:r>
    </w:p>
    <w:p>
      <w:pPr>
        <w:pStyle w:val="2"/>
        <w:shd w:val="clear" w:color="auto" w:fill="auto"/>
        <w:spacing w:before="0" w:after="120"/>
        <w:ind w:left="23" w:right="20"/>
        <w:rPr>
          <w:rStyle w:val="a4"/>
          <w:rFonts w:ascii="Times New Roman" w:hAnsi="Times New Roman" w:cs="Times New Roman"/>
          <w:w w:val="100"/>
          <w:sz w:val="24"/>
          <w:szCs w:val="24"/>
        </w:rPr>
      </w:pP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По окончании олимпиады участник сдает 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организатору</w:t>
      </w:r>
      <w:r>
        <w:rPr>
          <w:rStyle w:val="a4"/>
          <w:rFonts w:ascii="Times New Roman" w:hAnsi="Times New Roman" w:cs="Times New Roman"/>
          <w:w w:val="100"/>
          <w:sz w:val="24"/>
          <w:szCs w:val="24"/>
        </w:rPr>
        <w:t xml:space="preserve"> в аудитории: бланк заданий, бланк ответов, черновик.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>
        <w:tc>
          <w:tcPr>
            <w:tcW w:w="5637" w:type="dxa"/>
          </w:tcPr>
          <w:p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отдела профориентационной работы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  нового приема </w:t>
            </w:r>
            <w:r>
              <w:rPr>
                <w:sz w:val="26"/>
                <w:szCs w:val="26"/>
              </w:rPr>
              <w:t xml:space="preserve">НТИ (филиала) УрФУ </w:t>
            </w:r>
          </w:p>
        </w:tc>
        <w:tc>
          <w:tcPr>
            <w:tcW w:w="3934" w:type="dxa"/>
            <w:vAlign w:val="center"/>
          </w:tcPr>
          <w:p>
            <w:pPr>
              <w:jc w:val="right"/>
              <w:rPr>
                <w:sz w:val="26"/>
                <w:szCs w:val="26"/>
              </w:rPr>
            </w:pPr>
          </w:p>
          <w:p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Шляпников Ю.Л.</w:t>
            </w: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/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" w:customStyle="1">
    <w:name w:val="Заголовок №1_"/>
    <w:basedOn w:val="a0"/>
    <w:link w:val="10"/>
    <w:rPr>
      <w:rFonts w:ascii="Arial" w:hAnsi="Arial" w:eastAsia="Arial" w:cs="Arial"/>
      <w:w w:val="80"/>
      <w:sz w:val="23"/>
      <w:szCs w:val="23"/>
      <w:shd w:val="clear" w:color="auto" w:fill="ffffff"/>
    </w:rPr>
  </w:style>
  <w:style w:type="character" w:styleId="a4" w:customStyle="1">
    <w:name w:val="Основной текст_"/>
    <w:basedOn w:val="a0"/>
    <w:link w:val="2"/>
    <w:rPr>
      <w:rFonts w:ascii="Arial" w:hAnsi="Arial" w:eastAsia="Arial" w:cs="Arial"/>
      <w:w w:val="80"/>
      <w:sz w:val="23"/>
      <w:szCs w:val="23"/>
      <w:shd w:val="clear" w:color="auto" w:fill="ffffff"/>
    </w:rPr>
  </w:style>
  <w:style w:type="character" w:styleId="11" w:customStyle="1">
    <w:name w:val="Основной текст1"/>
    <w:basedOn w:val="a4"/>
    <w:rPr>
      <w:color w:val="000000"/>
      <w:spacing w:val="0"/>
      <w:position w:val="0"/>
    </w:rPr>
  </w:style>
  <w:style w:type="character" w:styleId="a5" w:customStyle="1">
    <w:name w:val="Основной текст + Полужирный"/>
    <w:basedOn w:val="a4"/>
    <w:rPr>
      <w:b/>
      <w:bCs/>
      <w:color w:val="000000"/>
      <w:spacing w:val="0"/>
      <w:position w:val="0"/>
    </w:rPr>
  </w:style>
  <w:style w:type="paragraph" w:styleId="10" w:customStyle="1">
    <w:name w:val="Заголовок №1"/>
    <w:basedOn w:val="a"/>
    <w:link w:val="1"/>
    <w:pPr>
      <w:widowControl w:val="off"/>
      <w:shd w:val="clear" w:color="auto" w:fill="ffffff"/>
      <w:spacing w:after="600" w:line="0" w:lineRule="atLeast"/>
      <w:outlineLvl w:val="0"/>
    </w:pPr>
    <w:rPr>
      <w:rFonts w:ascii="Arial" w:hAnsi="Arial" w:eastAsia="Arial" w:cs="Arial"/>
      <w:w w:val="80"/>
      <w:sz w:val="23"/>
      <w:szCs w:val="23"/>
    </w:rPr>
  </w:style>
  <w:style w:type="paragraph" w:styleId="2" w:customStyle="1">
    <w:name w:val="Основной текст2"/>
    <w:basedOn w:val="a"/>
    <w:link w:val="a4"/>
    <w:pPr>
      <w:widowControl w:val="off"/>
      <w:shd w:val="clear" w:color="auto" w:fill="ffffff"/>
      <w:spacing w:before="600" w:after="0" w:line="317" w:lineRule="exact"/>
      <w:jc w:val="both"/>
    </w:pPr>
    <w:rPr>
      <w:rFonts w:ascii="Arial" w:hAnsi="Arial" w:eastAsia="Arial" w:cs="Arial"/>
      <w:w w:val="80"/>
      <w:sz w:val="23"/>
      <w:szCs w:val="23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Characters>2319</Characters>
  <CharactersWithSpaces>2720</CharactersWithSpaces>
  <Company/>
  <DocSecurity>0</DocSecurity>
  <HyperlinksChanged>false</HyperlinksChanged>
  <Lines>19</Lines>
  <LinksUpToDate>false</LinksUpToDate>
  <Pages>2</Pages>
  <Paragraphs>5</Paragraphs>
  <ScaleCrop>false</ScaleCrop>
  <SharedDoc>false</SharedDoc>
  <Template>Normal</Template>
  <TotalTime>282</TotalTime>
  <Words>406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Shlyapnikov-UL</dc:creator>
  <cp:lastModifiedBy>Shlyapnikov-UL</cp:lastModifiedBy>
  <cp:revision>24</cp:revision>
  <cp:lastPrinted>2024-03-12T06:49:00Z</cp:lastPrinted>
  <dcterms:created xsi:type="dcterms:W3CDTF">2023-03-10T04:26:00Z</dcterms:created>
  <dcterms:modified xsi:type="dcterms:W3CDTF">2024-03-13T03:50:00Z</dcterms:modified>
</cp:coreProperties>
</file>