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9" w:rsidRDefault="00293C6C" w:rsidP="0037129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Приложение 1</w:t>
      </w:r>
    </w:p>
    <w:p w:rsidR="00371299" w:rsidRPr="007C17FD" w:rsidRDefault="00371299" w:rsidP="0037129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7FD">
        <w:rPr>
          <w:rFonts w:ascii="Times New Roman" w:hAnsi="Times New Roman" w:cs="Times New Roman"/>
          <w:b/>
          <w:color w:val="000000"/>
          <w:sz w:val="28"/>
          <w:szCs w:val="28"/>
        </w:rPr>
        <w:t>УТВЕРДЖДЕНО</w:t>
      </w:r>
    </w:p>
    <w:p w:rsidR="00371299" w:rsidRPr="007C17FD" w:rsidRDefault="00371299" w:rsidP="0037129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приказом МКУ «Управление </w:t>
      </w:r>
    </w:p>
    <w:p w:rsidR="00371299" w:rsidRPr="007C17FD" w:rsidRDefault="00371299" w:rsidP="00371299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7FD">
        <w:rPr>
          <w:rFonts w:ascii="Times New Roman" w:hAnsi="Times New Roman" w:cs="Times New Roman"/>
          <w:b/>
          <w:color w:val="000000"/>
          <w:sz w:val="28"/>
          <w:szCs w:val="28"/>
        </w:rPr>
        <w:t>образовани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К</w:t>
      </w:r>
      <w:r w:rsidR="00855066">
        <w:rPr>
          <w:rFonts w:ascii="Times New Roman" w:hAnsi="Times New Roman" w:cs="Times New Roman"/>
          <w:b/>
          <w:color w:val="000000"/>
          <w:sz w:val="28"/>
          <w:szCs w:val="28"/>
        </w:rPr>
        <w:t>ировградского 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7C17F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83821" w:rsidRPr="00283821" w:rsidRDefault="00371299" w:rsidP="00371299">
      <w:pPr>
        <w:tabs>
          <w:tab w:val="left" w:pos="851"/>
        </w:tabs>
        <w:spacing w:after="0"/>
        <w:ind w:firstLine="42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8550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7E1C2D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8550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.01.2025г. </w:t>
      </w:r>
      <w:r w:rsidRPr="004C11A9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bookmarkStart w:id="0" w:name="_GoBack"/>
      <w:bookmarkEnd w:id="0"/>
      <w:r w:rsidR="004C11A9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283821" w:rsidRPr="00283821" w:rsidRDefault="00283821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57C3" w:rsidRPr="00283821" w:rsidRDefault="00283821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9057C3" w:rsidRPr="00283821" w:rsidRDefault="009057C3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муниципальном </w:t>
      </w:r>
      <w:r w:rsidR="006F3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этапе научно </w:t>
      </w:r>
      <w:proofErr w:type="gramStart"/>
      <w:r w:rsidR="006F3972">
        <w:rPr>
          <w:rFonts w:ascii="Times New Roman" w:hAnsi="Times New Roman" w:cs="Times New Roman"/>
          <w:b/>
          <w:color w:val="000000"/>
          <w:sz w:val="28"/>
          <w:szCs w:val="28"/>
        </w:rPr>
        <w:t>–п</w:t>
      </w:r>
      <w:proofErr w:type="gramEnd"/>
      <w:r w:rsidR="006F3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рактической конференции </w:t>
      </w:r>
    </w:p>
    <w:p w:rsidR="00CB158D" w:rsidRDefault="002A5365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среди </w:t>
      </w:r>
      <w:r w:rsidR="006F3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обучающихся </w:t>
      </w:r>
      <w:r w:rsidR="00CB158D">
        <w:rPr>
          <w:rFonts w:ascii="Times New Roman" w:hAnsi="Times New Roman" w:cs="Times New Roman"/>
          <w:b/>
          <w:color w:val="000000"/>
          <w:sz w:val="28"/>
          <w:szCs w:val="28"/>
        </w:rPr>
        <w:t>пятых и шестых</w:t>
      </w: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 МАОУ СОШ</w:t>
      </w:r>
    </w:p>
    <w:p w:rsidR="002A5365" w:rsidRPr="00283821" w:rsidRDefault="00CC277D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Кировградского </w:t>
      </w:r>
      <w:r w:rsidR="0085506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округа</w:t>
      </w:r>
    </w:p>
    <w:p w:rsidR="009057C3" w:rsidRPr="00283821" w:rsidRDefault="009057C3" w:rsidP="00283821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57C3" w:rsidRPr="00283821" w:rsidRDefault="009057C3" w:rsidP="0028382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  <w:r w:rsidRPr="00283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7C3" w:rsidRPr="00283821" w:rsidRDefault="009057C3" w:rsidP="00283821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цель, задачи, условия, порядок и сроки проведения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 xml:space="preserve">научно практической конференции </w:t>
      </w:r>
      <w:r w:rsidR="00371299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28382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71299" w:rsidRDefault="00371299" w:rsidP="00371299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НПК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1299" w:rsidRPr="0003425D" w:rsidRDefault="00371299" w:rsidP="00371299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образования Кировградского </w:t>
      </w:r>
      <w:r w:rsidR="0085506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1299" w:rsidRDefault="00371299" w:rsidP="00371299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МАУ ДО «</w:t>
      </w:r>
      <w:r>
        <w:rPr>
          <w:rFonts w:ascii="Times New Roman" w:hAnsi="Times New Roman" w:cs="Times New Roman"/>
          <w:color w:val="000000"/>
          <w:sz w:val="28"/>
          <w:szCs w:val="28"/>
        </w:rPr>
        <w:t>ЦДТ им.</w:t>
      </w:r>
      <w:r w:rsidRPr="00034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Е.И. Порошина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55066">
        <w:rPr>
          <w:rFonts w:ascii="Times New Roman" w:hAnsi="Times New Roman" w:cs="Times New Roman"/>
          <w:color w:val="000000"/>
          <w:sz w:val="28"/>
          <w:szCs w:val="28"/>
        </w:rPr>
        <w:t xml:space="preserve"> Кировградского МО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55066" w:rsidRDefault="00855066" w:rsidP="00371299">
      <w:pPr>
        <w:pStyle w:val="a3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Техническая поддержка МАОУ СОШ № 2.</w:t>
      </w:r>
    </w:p>
    <w:p w:rsidR="00855066" w:rsidRDefault="00855066" w:rsidP="0085506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Н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ПК проводится с соблюдением всех санитарно – эпидемиологических норм.</w:t>
      </w:r>
    </w:p>
    <w:p w:rsidR="002472E8" w:rsidRPr="00283821" w:rsidRDefault="002472E8" w:rsidP="00283821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57C3" w:rsidRPr="00283821" w:rsidRDefault="009057C3" w:rsidP="00EA7355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и задачи </w:t>
      </w:r>
      <w:r w:rsidR="006F3972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  <w:r w:rsidR="002A5365" w:rsidRPr="0028382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057C3" w:rsidRPr="00283821" w:rsidRDefault="00371299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2.1.Цель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="009057C3"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 – способствовать развитию интеллектуально-творческого потенциала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9057C3"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 через включение их в исследовательскую деятельность;</w:t>
      </w:r>
    </w:p>
    <w:p w:rsidR="009057C3" w:rsidRPr="00283821" w:rsidRDefault="00371299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2.2.Задачи </w:t>
      </w:r>
      <w:r w:rsidR="006F3972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="009057C3" w:rsidRPr="002838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057C3" w:rsidRPr="00283821" w:rsidRDefault="009057C3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D5857" w:rsidRPr="00283821">
        <w:rPr>
          <w:rFonts w:ascii="Times New Roman" w:hAnsi="Times New Roman" w:cs="Times New Roman"/>
          <w:color w:val="000000"/>
          <w:sz w:val="28"/>
          <w:szCs w:val="28"/>
        </w:rPr>
        <w:t>выявление и поддержка талантливых детей, занимающихся проектной деятельностью;</w:t>
      </w:r>
    </w:p>
    <w:p w:rsidR="00ED5857" w:rsidRPr="00283821" w:rsidRDefault="00ED5857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>- формирование у учащихся и педагогов представления об исследовательском обучении как ведущем способе учебной деятельности;</w:t>
      </w:r>
    </w:p>
    <w:p w:rsidR="009057C3" w:rsidRPr="00283821" w:rsidRDefault="009057C3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D5857"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развитию активной учебно-познавательной деятельности </w:t>
      </w:r>
      <w:proofErr w:type="gramStart"/>
      <w:r w:rsidR="006F397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ED5857" w:rsidRPr="00283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D5857" w:rsidRPr="00283821" w:rsidRDefault="00ED5857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и распространению образовательных программ и педагогических технологий проведения учебных исследований;</w:t>
      </w:r>
    </w:p>
    <w:p w:rsidR="00ED5857" w:rsidRPr="00283821" w:rsidRDefault="00ED5857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>- стимулирование интереса к фундаментальным и прикладным наукам;</w:t>
      </w:r>
    </w:p>
    <w:p w:rsidR="002472E8" w:rsidRPr="00283821" w:rsidRDefault="009057C3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>- привлечение родителей к совместной с детьми исследовательской деятельности.</w:t>
      </w:r>
    </w:p>
    <w:p w:rsidR="009057C3" w:rsidRPr="00283821" w:rsidRDefault="009057C3" w:rsidP="00EA7355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57C3" w:rsidRPr="00283821" w:rsidRDefault="009057C3" w:rsidP="00EA735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3821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="003712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Организационный комитет </w:t>
      </w:r>
      <w:r w:rsidR="00A0066A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</w:p>
    <w:p w:rsidR="00EA7355" w:rsidRPr="0003425D" w:rsidRDefault="00EA7355" w:rsidP="00EA7355">
      <w:pPr>
        <w:tabs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 Для организации и проведения 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 создаётся организационный комитет (далее Оргкомитет);</w:t>
      </w:r>
    </w:p>
    <w:p w:rsidR="00EA7355" w:rsidRPr="00724C28" w:rsidRDefault="00EA7355" w:rsidP="00EA7355">
      <w:pPr>
        <w:tabs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C28">
        <w:rPr>
          <w:rFonts w:ascii="Times New Roman" w:hAnsi="Times New Roman" w:cs="Times New Roman"/>
          <w:b/>
          <w:color w:val="000000"/>
          <w:sz w:val="28"/>
          <w:szCs w:val="28"/>
        </w:rPr>
        <w:t>3.2. Функции Оргкомитета:</w:t>
      </w:r>
    </w:p>
    <w:p w:rsidR="00EA7355" w:rsidRPr="0003425D" w:rsidRDefault="00EA7355" w:rsidP="00EA7355">
      <w:pPr>
        <w:tabs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- является координирующим органом по подготовке и проведению 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- утверждает состав жюри и кандидатуру председателя, который входит в состав Оргкомитета;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- определяет о</w:t>
      </w:r>
      <w:r w:rsidR="00371299">
        <w:rPr>
          <w:rFonts w:ascii="Times New Roman" w:hAnsi="Times New Roman" w:cs="Times New Roman"/>
          <w:color w:val="000000"/>
          <w:sz w:val="28"/>
          <w:szCs w:val="28"/>
        </w:rPr>
        <w:t xml:space="preserve">кончательный состав участников 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. При этом Оргкомитет оставляет за собой право ограничить количество участников, исходя из сложившихся условий, с обязательным предварительным оповещением участников;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- устанавливает количество призовых мест, подводит итоги;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- разрабатывает критерии оценки публичной защиты и</w:t>
      </w:r>
      <w:r>
        <w:rPr>
          <w:rFonts w:ascii="Times New Roman" w:hAnsi="Times New Roman" w:cs="Times New Roman"/>
          <w:color w:val="000000"/>
          <w:sz w:val="28"/>
          <w:szCs w:val="28"/>
        </w:rPr>
        <w:t>сследовательских работ учащихся.</w:t>
      </w:r>
    </w:p>
    <w:p w:rsidR="00EA7355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3712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Участники </w:t>
      </w:r>
      <w:r w:rsidR="00A0066A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371299">
        <w:rPr>
          <w:rFonts w:ascii="Times New Roman" w:hAnsi="Times New Roman" w:cs="Times New Roman"/>
          <w:color w:val="000000"/>
          <w:sz w:val="28"/>
          <w:szCs w:val="28"/>
        </w:rPr>
        <w:t>К участию приглашаются</w:t>
      </w:r>
      <w:proofErr w:type="gramStart"/>
      <w:r w:rsidR="00D34D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768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C6768B">
        <w:rPr>
          <w:rFonts w:ascii="Times New Roman" w:hAnsi="Times New Roman" w:cs="Times New Roman"/>
          <w:color w:val="000000"/>
          <w:sz w:val="28"/>
          <w:szCs w:val="28"/>
        </w:rPr>
        <w:t xml:space="preserve">обедители 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 xml:space="preserve">и призеры </w:t>
      </w:r>
      <w:r w:rsidR="00C6768B">
        <w:rPr>
          <w:rFonts w:ascii="Times New Roman" w:hAnsi="Times New Roman" w:cs="Times New Roman"/>
          <w:color w:val="000000"/>
          <w:sz w:val="28"/>
          <w:szCs w:val="28"/>
        </w:rPr>
        <w:t>школьного этапа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>рекомендованные жюри</w:t>
      </w:r>
      <w:r w:rsidR="00D34D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B6115E">
        <w:rPr>
          <w:rFonts w:ascii="Times New Roman" w:hAnsi="Times New Roman" w:cs="Times New Roman"/>
          <w:color w:val="000000"/>
          <w:sz w:val="28"/>
          <w:szCs w:val="28"/>
        </w:rPr>
        <w:t>пятых и шестых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МАОУ СОШ</w:t>
      </w:r>
      <w:r w:rsidR="00371299">
        <w:rPr>
          <w:rFonts w:ascii="Times New Roman" w:hAnsi="Times New Roman" w:cs="Times New Roman"/>
          <w:color w:val="000000"/>
          <w:sz w:val="28"/>
          <w:szCs w:val="28"/>
        </w:rPr>
        <w:t xml:space="preserve"> Кировградского </w:t>
      </w:r>
      <w:r w:rsidR="00A0066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71299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34D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. К участию в </w:t>
      </w:r>
      <w:r w:rsidR="00E60F56">
        <w:rPr>
          <w:rFonts w:ascii="Times New Roman" w:hAnsi="Times New Roman" w:cs="Times New Roman"/>
          <w:color w:val="000000"/>
          <w:sz w:val="28"/>
          <w:szCs w:val="28"/>
        </w:rPr>
        <w:t>НПК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r w:rsidRPr="00C6768B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индивидуальные работы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7355" w:rsidRPr="0003425D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7355" w:rsidRPr="00D34D94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4D9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371299" w:rsidRPr="00D34D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и порядок проведения </w:t>
      </w:r>
      <w:r w:rsidR="00E60F56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  <w:r w:rsidRPr="00D34D9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A3F2C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D94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E60F56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D34D94">
        <w:rPr>
          <w:rFonts w:ascii="Times New Roman" w:hAnsi="Times New Roman" w:cs="Times New Roman"/>
          <w:color w:val="000000"/>
          <w:sz w:val="28"/>
          <w:szCs w:val="28"/>
        </w:rPr>
        <w:t xml:space="preserve"> (публичная защита исследовательских работ) состоится </w:t>
      </w:r>
      <w:r w:rsidR="00916A5D" w:rsidRPr="00D34D94">
        <w:rPr>
          <w:rFonts w:ascii="Times New Roman" w:hAnsi="Times New Roman" w:cs="Times New Roman"/>
          <w:color w:val="000000"/>
          <w:sz w:val="28"/>
          <w:szCs w:val="28"/>
        </w:rPr>
        <w:t>21марта</w:t>
      </w:r>
      <w:r w:rsidR="00C6768B" w:rsidRPr="00D34D94">
        <w:rPr>
          <w:rFonts w:ascii="Times New Roman" w:hAnsi="Times New Roman" w:cs="Times New Roman"/>
          <w:color w:val="000000"/>
          <w:sz w:val="28"/>
          <w:szCs w:val="28"/>
        </w:rPr>
        <w:t xml:space="preserve"> 2025 года в 1</w:t>
      </w:r>
      <w:r w:rsidR="00E60F5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6768B" w:rsidRPr="00D34D94">
        <w:rPr>
          <w:rFonts w:ascii="Times New Roman" w:hAnsi="Times New Roman" w:cs="Times New Roman"/>
          <w:color w:val="000000"/>
          <w:sz w:val="28"/>
          <w:szCs w:val="28"/>
        </w:rPr>
        <w:t>:00ч на базе МАОУ СОШ № 2.</w:t>
      </w:r>
    </w:p>
    <w:p w:rsidR="00FA3F2C" w:rsidRDefault="00EA7355" w:rsidP="00EA7355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373948" w:rsidRPr="00373948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необходимо </w:t>
      </w:r>
      <w:r w:rsidR="0037394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A3F2C" w:rsidRPr="00FA3F2C">
        <w:rPr>
          <w:rFonts w:ascii="Times New Roman" w:hAnsi="Times New Roman" w:cs="Times New Roman"/>
          <w:color w:val="000000"/>
          <w:sz w:val="28"/>
          <w:szCs w:val="28"/>
        </w:rPr>
        <w:t>аполнить форму по ссылке:</w:t>
      </w:r>
      <w:r w:rsidR="00F72808" w:rsidRPr="00F72808">
        <w:rPr>
          <w:rFonts w:ascii="Times New Roman" w:hAnsi="Times New Roman" w:cs="Times New Roman"/>
          <w:color w:val="000000"/>
          <w:sz w:val="28"/>
          <w:szCs w:val="28"/>
        </w:rPr>
        <w:t xml:space="preserve">https://disk.yandex.ru/i/55MtCAQ7NGTp8Q </w:t>
      </w:r>
      <w:r w:rsidR="00FA3F2C" w:rsidRPr="00FA3F2C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916A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04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3F2C" w:rsidRPr="00FA3F2C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916A5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A3F2C" w:rsidRPr="00FA3F2C">
        <w:rPr>
          <w:rFonts w:ascii="Times New Roman" w:hAnsi="Times New Roman" w:cs="Times New Roman"/>
          <w:color w:val="000000"/>
          <w:sz w:val="28"/>
          <w:szCs w:val="28"/>
        </w:rPr>
        <w:t>.2025 года.</w:t>
      </w:r>
    </w:p>
    <w:p w:rsidR="00EA7355" w:rsidRPr="00876DCF" w:rsidRDefault="00EA7355" w:rsidP="00EA7355">
      <w:pPr>
        <w:tabs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7355" w:rsidRPr="00876DCF" w:rsidRDefault="00EA7355" w:rsidP="00EA7355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Тематика работ (секции) предоставляемых на </w:t>
      </w:r>
      <w:r w:rsidR="00E06B60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>1. «Колесо времени» (исследования в области истории).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>2. «Крестики – нолики» (исследования в области математики).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>3. «Кладовая естественных наук» (исследования в области естествознания, экологии).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>4. «Волшебное перо» (исследования в области литературы, русского и английского языков, искусства).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 xml:space="preserve">5. «Спортивный </w:t>
      </w:r>
      <w:r>
        <w:rPr>
          <w:rFonts w:eastAsiaTheme="minorEastAsia"/>
          <w:color w:val="000000"/>
          <w:sz w:val="28"/>
          <w:szCs w:val="28"/>
        </w:rPr>
        <w:t>клуб</w:t>
      </w:r>
      <w:r w:rsidRPr="0005713B">
        <w:rPr>
          <w:rFonts w:eastAsiaTheme="minorEastAsia"/>
          <w:color w:val="000000"/>
          <w:sz w:val="28"/>
          <w:szCs w:val="28"/>
        </w:rPr>
        <w:t>» (исследования в области здоровья и спорта).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>6. «Физическая лаборатория» (исследования в области физики).</w:t>
      </w:r>
    </w:p>
    <w:p w:rsidR="00371299" w:rsidRPr="0005713B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lastRenderedPageBreak/>
        <w:t>6.</w:t>
      </w:r>
      <w:r w:rsidRPr="0005713B">
        <w:rPr>
          <w:rFonts w:eastAsiaTheme="minorEastAsia"/>
          <w:color w:val="000000"/>
          <w:sz w:val="28"/>
          <w:szCs w:val="28"/>
        </w:rPr>
        <w:t>7. «Химические элементы» (исследования в области химии).</w:t>
      </w:r>
    </w:p>
    <w:p w:rsidR="00371299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6.</w:t>
      </w:r>
      <w:r w:rsidRPr="0005713B">
        <w:rPr>
          <w:rFonts w:eastAsiaTheme="minorEastAsia"/>
          <w:color w:val="000000"/>
          <w:sz w:val="28"/>
          <w:szCs w:val="28"/>
        </w:rPr>
        <w:t xml:space="preserve">8. </w:t>
      </w:r>
      <w:r>
        <w:rPr>
          <w:rFonts w:eastAsiaTheme="minorEastAsia"/>
          <w:color w:val="000000"/>
          <w:sz w:val="28"/>
          <w:szCs w:val="28"/>
        </w:rPr>
        <w:t>«Важная профессия» (ранняя профориентация).</w:t>
      </w:r>
    </w:p>
    <w:p w:rsidR="00371299" w:rsidRDefault="00371299" w:rsidP="00371299">
      <w:pPr>
        <w:pStyle w:val="a9"/>
        <w:shd w:val="clear" w:color="auto" w:fill="FFFFFF"/>
        <w:spacing w:before="0" w:beforeAutospacing="0" w:line="175" w:lineRule="atLeast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6.9. </w:t>
      </w:r>
      <w:r w:rsidRPr="0005713B">
        <w:rPr>
          <w:rFonts w:eastAsiaTheme="minorEastAsia"/>
          <w:color w:val="000000"/>
          <w:sz w:val="28"/>
          <w:szCs w:val="28"/>
        </w:rPr>
        <w:t>«Зона свободных открытий» (работы, не вошедшие в вышеперечисленные секции).</w:t>
      </w:r>
    </w:p>
    <w:p w:rsidR="00EA7355" w:rsidRDefault="00EA7355" w:rsidP="00EA7355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Тематика работ должна соответствовать возрастным и индивидуальным    особенностям детей.</w:t>
      </w:r>
    </w:p>
    <w:p w:rsidR="002472E8" w:rsidRPr="00283821" w:rsidRDefault="002472E8" w:rsidP="0028382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Условия проведения </w:t>
      </w:r>
      <w:r w:rsidR="00E06B60">
        <w:rPr>
          <w:rFonts w:ascii="Times New Roman" w:hAnsi="Times New Roman" w:cs="Times New Roman"/>
          <w:b/>
          <w:color w:val="000000"/>
          <w:sz w:val="28"/>
          <w:szCs w:val="28"/>
        </w:rPr>
        <w:t>НПК</w:t>
      </w: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43258" w:rsidRDefault="00C43258" w:rsidP="00C4325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На публичной защите работ обязательно наличие </w:t>
      </w:r>
      <w:r w:rsidRPr="0003425D">
        <w:rPr>
          <w:rFonts w:ascii="Times New Roman" w:hAnsi="Times New Roman" w:cs="Times New Roman"/>
          <w:sz w:val="28"/>
          <w:szCs w:val="28"/>
        </w:rPr>
        <w:t xml:space="preserve">одного экземпляра проекта </w:t>
      </w:r>
      <w:r w:rsidRPr="0003425D">
        <w:rPr>
          <w:rFonts w:ascii="Times New Roman" w:hAnsi="Times New Roman" w:cs="Times New Roman"/>
          <w:b/>
          <w:i/>
          <w:sz w:val="28"/>
          <w:szCs w:val="28"/>
        </w:rPr>
        <w:t>в бумажном варианте</w:t>
      </w:r>
      <w:r w:rsidRPr="0003425D">
        <w:rPr>
          <w:rFonts w:ascii="Times New Roman" w:hAnsi="Times New Roman" w:cs="Times New Roman"/>
          <w:sz w:val="28"/>
          <w:szCs w:val="28"/>
        </w:rPr>
        <w:t xml:space="preserve"> для жюри.</w:t>
      </w:r>
    </w:p>
    <w:p w:rsidR="00C43258" w:rsidRDefault="00C43258" w:rsidP="00C4325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 xml:space="preserve">Каждый участник представляет и защищает работу, </w:t>
      </w:r>
      <w:r w:rsidRPr="0003425D">
        <w:rPr>
          <w:rFonts w:ascii="Times New Roman" w:hAnsi="Times New Roman" w:cs="Times New Roman"/>
          <w:b/>
          <w:color w:val="000000"/>
          <w:sz w:val="28"/>
          <w:szCs w:val="28"/>
        </w:rPr>
        <w:t>выполненную им самим</w:t>
      </w:r>
      <w:r w:rsidRPr="000342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3258" w:rsidRPr="00876DCF" w:rsidRDefault="00C43258" w:rsidP="00C43258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Pr="0003425D">
        <w:rPr>
          <w:rFonts w:ascii="Times New Roman" w:hAnsi="Times New Roman" w:cs="Times New Roman"/>
          <w:sz w:val="28"/>
          <w:szCs w:val="28"/>
        </w:rPr>
        <w:t xml:space="preserve">Направляя работу на </w:t>
      </w:r>
      <w:r w:rsidR="00E06B60">
        <w:rPr>
          <w:rFonts w:ascii="Times New Roman" w:hAnsi="Times New Roman" w:cs="Times New Roman"/>
          <w:sz w:val="28"/>
          <w:szCs w:val="28"/>
        </w:rPr>
        <w:t>НПК</w:t>
      </w:r>
      <w:r w:rsidRPr="0003425D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</w:t>
      </w:r>
      <w:r w:rsidRPr="00074C91">
        <w:rPr>
          <w:rFonts w:ascii="Times New Roman" w:hAnsi="Times New Roman" w:cs="Times New Roman"/>
          <w:b/>
          <w:sz w:val="28"/>
          <w:szCs w:val="28"/>
        </w:rPr>
        <w:t>берет на себя ответственность</w:t>
      </w:r>
      <w:r w:rsidRPr="0003425D">
        <w:rPr>
          <w:rStyle w:val="fontstyle01"/>
        </w:rPr>
        <w:t xml:space="preserve">за достоверность авторства работы (можно проверить </w:t>
      </w:r>
      <w:r w:rsidRPr="0003425D">
        <w:rPr>
          <w:rStyle w:val="fontstyle01"/>
          <w:b/>
        </w:rPr>
        <w:t>уникальность</w:t>
      </w:r>
      <w:r w:rsidRPr="0003425D">
        <w:rPr>
          <w:rStyle w:val="fontstyle01"/>
        </w:rPr>
        <w:t xml:space="preserve"> текста проекта, пользуясь системой «</w:t>
      </w:r>
      <w:proofErr w:type="spellStart"/>
      <w:r w:rsidRPr="0003425D">
        <w:rPr>
          <w:rStyle w:val="fontstyle01"/>
        </w:rPr>
        <w:t>Антиплагиат</w:t>
      </w:r>
      <w:proofErr w:type="spellEnd"/>
      <w:r w:rsidRPr="0003425D">
        <w:rPr>
          <w:rStyle w:val="fontstyle01"/>
        </w:rPr>
        <w:t xml:space="preserve">» на сайте </w:t>
      </w:r>
      <w:hyperlink r:id="rId5" w:history="1">
        <w:r w:rsidRPr="0003425D">
          <w:rPr>
            <w:rStyle w:val="a4"/>
            <w:rFonts w:ascii="Times New Roman" w:hAnsi="Times New Roman" w:cs="Times New Roman"/>
            <w:sz w:val="28"/>
            <w:szCs w:val="28"/>
          </w:rPr>
          <w:t>www.antiplagiat.ru</w:t>
        </w:r>
      </w:hyperlink>
      <w:r w:rsidRPr="0003425D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или иными ресурсами, при этом п</w:t>
      </w:r>
      <w:r w:rsidRPr="0003425D">
        <w:rPr>
          <w:rStyle w:val="fontstyle01"/>
        </w:rPr>
        <w:t>роцент оригинальнос</w:t>
      </w:r>
      <w:r>
        <w:rPr>
          <w:rStyle w:val="fontstyle01"/>
        </w:rPr>
        <w:t>ти текста должен быть не менее 7</w:t>
      </w:r>
      <w:r w:rsidRPr="0003425D">
        <w:rPr>
          <w:rStyle w:val="fontstyle01"/>
        </w:rPr>
        <w:t>5 %.).</w:t>
      </w:r>
    </w:p>
    <w:p w:rsidR="00C43258" w:rsidRPr="0003425D" w:rsidRDefault="00C43258" w:rsidP="00C43258">
      <w:pPr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. На защиту конкурсной работы и ответы на вопросы </w:t>
      </w:r>
      <w:r w:rsidRPr="005F2951">
        <w:rPr>
          <w:rFonts w:ascii="Times New Roman" w:hAnsi="Times New Roman" w:cs="Times New Roman"/>
          <w:color w:val="000000"/>
          <w:sz w:val="28"/>
          <w:szCs w:val="28"/>
        </w:rPr>
        <w:t>отводится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</w:t>
      </w:r>
      <w:r w:rsidR="00074C9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 (не более 5 минут доклад и </w:t>
      </w:r>
      <w:r w:rsidR="00074C9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минуты </w:t>
      </w:r>
      <w:r w:rsidRPr="006F3AEF">
        <w:rPr>
          <w:rFonts w:ascii="Times New Roman" w:hAnsi="Times New Roman" w:cs="Times New Roman"/>
          <w:b/>
          <w:color w:val="000000"/>
          <w:sz w:val="28"/>
          <w:szCs w:val="28"/>
        </w:rPr>
        <w:t>ответы на вопросы).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случае не соблюдения регламента докладчик может быть остановлен членами жюри.</w:t>
      </w:r>
    </w:p>
    <w:p w:rsidR="00C43258" w:rsidRDefault="00C43258" w:rsidP="00C43258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оформлению</w:t>
      </w: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работы.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DCF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Титульный лист.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- вверху по центру указывается полное наименование ОУ;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- по центру, почти в середине, указывается название работы</w:t>
      </w:r>
      <w:r>
        <w:rPr>
          <w:rFonts w:ascii="Times New Roman" w:hAnsi="Times New Roman" w:cs="Times New Roman"/>
          <w:sz w:val="28"/>
          <w:szCs w:val="28"/>
        </w:rPr>
        <w:t>, ниже секция</w:t>
      </w:r>
      <w:r w:rsidRPr="00876DCF">
        <w:rPr>
          <w:rFonts w:ascii="Times New Roman" w:hAnsi="Times New Roman" w:cs="Times New Roman"/>
          <w:sz w:val="28"/>
          <w:szCs w:val="28"/>
        </w:rPr>
        <w:t>;</w:t>
      </w:r>
    </w:p>
    <w:p w:rsidR="00C43258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- под названием  справа                       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Pr="00876DCF">
        <w:rPr>
          <w:rFonts w:ascii="Times New Roman" w:hAnsi="Times New Roman" w:cs="Times New Roman"/>
          <w:b/>
          <w:sz w:val="28"/>
          <w:szCs w:val="28"/>
        </w:rPr>
        <w:t>: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ФИ автора (полностью)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Класс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876DCF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ФИО (с инициалами)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Должность 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- внизу по центру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Кировград</w:t>
      </w:r>
    </w:p>
    <w:p w:rsidR="00C43258" w:rsidRDefault="00C43258" w:rsidP="00C43258">
      <w:pPr>
        <w:tabs>
          <w:tab w:val="left" w:pos="426"/>
          <w:tab w:val="left" w:pos="993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56AA0">
        <w:rPr>
          <w:rFonts w:ascii="Times New Roman" w:hAnsi="Times New Roman" w:cs="Times New Roman"/>
          <w:sz w:val="28"/>
          <w:szCs w:val="28"/>
        </w:rPr>
        <w:t>5</w:t>
      </w:r>
      <w:r w:rsidRPr="00876D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3258" w:rsidRPr="00876DCF" w:rsidRDefault="00C43258" w:rsidP="00C43258">
      <w:pPr>
        <w:tabs>
          <w:tab w:val="left" w:pos="426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lastRenderedPageBreak/>
        <w:t xml:space="preserve">8.2. В </w:t>
      </w: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оглавление </w:t>
      </w:r>
      <w:r w:rsidRPr="00876DCF">
        <w:rPr>
          <w:rFonts w:ascii="Times New Roman" w:hAnsi="Times New Roman" w:cs="Times New Roman"/>
          <w:sz w:val="28"/>
          <w:szCs w:val="28"/>
        </w:rPr>
        <w:t>включаются основные заголовки работ и соответствующие номера   страниц.</w:t>
      </w:r>
    </w:p>
    <w:p w:rsidR="00C43258" w:rsidRPr="00876DCF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Введение</w:t>
      </w:r>
      <w:r w:rsidRPr="00876DCF">
        <w:rPr>
          <w:rFonts w:ascii="Times New Roman" w:hAnsi="Times New Roman" w:cs="Times New Roman"/>
          <w:sz w:val="28"/>
          <w:szCs w:val="28"/>
        </w:rPr>
        <w:t xml:space="preserve"> (актуальность темы, предметная область (по возмож</w:t>
      </w:r>
      <w:r>
        <w:rPr>
          <w:rFonts w:ascii="Times New Roman" w:hAnsi="Times New Roman" w:cs="Times New Roman"/>
          <w:sz w:val="28"/>
          <w:szCs w:val="28"/>
        </w:rPr>
        <w:t>ности), цель и задачи, проблема</w:t>
      </w:r>
      <w:r w:rsidRPr="00876DCF">
        <w:rPr>
          <w:rFonts w:ascii="Times New Roman" w:hAnsi="Times New Roman" w:cs="Times New Roman"/>
          <w:sz w:val="28"/>
          <w:szCs w:val="28"/>
        </w:rPr>
        <w:t>).</w:t>
      </w:r>
    </w:p>
    <w:p w:rsidR="00C43258" w:rsidRPr="00876DCF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Основная часть (должна состоять из глав и разделов). Включает описание теоретической и практической части исследования с гипотезой, методами, объектом и предметом исследования. Должна содержать информацию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</w:t>
      </w:r>
      <w:r>
        <w:rPr>
          <w:rFonts w:ascii="Times New Roman" w:hAnsi="Times New Roman" w:cs="Times New Roman"/>
          <w:sz w:val="28"/>
          <w:szCs w:val="28"/>
        </w:rPr>
        <w:t>известных</w:t>
      </w:r>
      <w:r w:rsidRPr="00876DCF">
        <w:rPr>
          <w:rFonts w:ascii="Times New Roman" w:hAnsi="Times New Roman" w:cs="Times New Roman"/>
          <w:sz w:val="28"/>
          <w:szCs w:val="28"/>
        </w:rPr>
        <w:t xml:space="preserve">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</w:t>
      </w:r>
    </w:p>
    <w:p w:rsidR="00C43258" w:rsidRPr="00876DCF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Заключение</w:t>
      </w:r>
      <w:r w:rsidRPr="00876DCF">
        <w:rPr>
          <w:rFonts w:ascii="Times New Roman" w:hAnsi="Times New Roman" w:cs="Times New Roman"/>
          <w:sz w:val="28"/>
          <w:szCs w:val="28"/>
        </w:rPr>
        <w:t xml:space="preserve"> (обобщение результатов, выводов, перспективы исследования (если есть), практическая значимость исследования).</w:t>
      </w:r>
    </w:p>
    <w:p w:rsidR="00C43258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В </w:t>
      </w: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литературы</w:t>
      </w:r>
      <w:r w:rsidRPr="00876DCF">
        <w:rPr>
          <w:rFonts w:ascii="Times New Roman" w:hAnsi="Times New Roman" w:cs="Times New Roman"/>
          <w:sz w:val="28"/>
          <w:szCs w:val="28"/>
        </w:rPr>
        <w:t xml:space="preserve">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периодическое), количество страниц. Все издания должны быть пронумерованы и расположены в алфавитном порядке (не менее 3-х).</w:t>
      </w:r>
    </w:p>
    <w:p w:rsidR="00C43258" w:rsidRPr="00476D8B" w:rsidRDefault="00C43258" w:rsidP="00C4325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76D8B">
        <w:rPr>
          <w:rFonts w:ascii="Times New Roman" w:hAnsi="Times New Roman" w:cs="Times New Roman"/>
          <w:b/>
          <w:i/>
          <w:sz w:val="28"/>
          <w:szCs w:val="28"/>
        </w:rPr>
        <w:t>Образец оформления источников и литературы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3258" w:rsidRPr="00476D8B" w:rsidRDefault="00C43258" w:rsidP="00C4325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6D8B">
        <w:rPr>
          <w:rFonts w:ascii="Times New Roman" w:hAnsi="Times New Roman" w:cs="Times New Roman"/>
          <w:sz w:val="28"/>
          <w:szCs w:val="28"/>
        </w:rPr>
        <w:t xml:space="preserve">Борисов Е. Ф., Петров А. С., </w:t>
      </w:r>
      <w:proofErr w:type="spellStart"/>
      <w:r w:rsidRPr="00476D8B">
        <w:rPr>
          <w:rFonts w:ascii="Times New Roman" w:hAnsi="Times New Roman" w:cs="Times New Roman"/>
          <w:sz w:val="28"/>
          <w:szCs w:val="28"/>
        </w:rPr>
        <w:t>Стерликов</w:t>
      </w:r>
      <w:proofErr w:type="spellEnd"/>
      <w:r w:rsidRPr="00476D8B">
        <w:rPr>
          <w:rFonts w:ascii="Times New Roman" w:hAnsi="Times New Roman" w:cs="Times New Roman"/>
          <w:sz w:val="28"/>
          <w:szCs w:val="28"/>
        </w:rPr>
        <w:t xml:space="preserve"> Ф. Ф. Экономика: Справочник. –</w:t>
      </w:r>
    </w:p>
    <w:p w:rsidR="00C43258" w:rsidRPr="00476D8B" w:rsidRDefault="00C43258" w:rsidP="00C4325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>М.: Финансы и статистика, 1997 – 400с.</w:t>
      </w:r>
    </w:p>
    <w:p w:rsidR="00C43258" w:rsidRPr="00476D8B" w:rsidRDefault="00C43258" w:rsidP="00C4325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76D8B">
        <w:rPr>
          <w:rFonts w:ascii="Times New Roman" w:hAnsi="Times New Roman" w:cs="Times New Roman"/>
          <w:sz w:val="28"/>
          <w:szCs w:val="28"/>
        </w:rPr>
        <w:t xml:space="preserve">Верховин В. И., Зубков В. И. Экономическая социология. – М.: </w:t>
      </w:r>
      <w:proofErr w:type="spellStart"/>
      <w:r w:rsidRPr="00476D8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76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6D8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476D8B">
        <w:rPr>
          <w:rFonts w:ascii="Times New Roman" w:hAnsi="Times New Roman" w:cs="Times New Roman"/>
          <w:sz w:val="28"/>
          <w:szCs w:val="28"/>
        </w:rPr>
        <w:t>.,</w:t>
      </w:r>
    </w:p>
    <w:p w:rsidR="00C43258" w:rsidRPr="00476D8B" w:rsidRDefault="00C43258" w:rsidP="00C43258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>2002 – 460с.</w:t>
      </w:r>
    </w:p>
    <w:p w:rsidR="00C43258" w:rsidRPr="00476D8B" w:rsidRDefault="00C43258" w:rsidP="00C4325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76D8B">
        <w:rPr>
          <w:rFonts w:ascii="Times New Roman" w:hAnsi="Times New Roman" w:cs="Times New Roman"/>
          <w:b/>
          <w:i/>
          <w:sz w:val="28"/>
          <w:szCs w:val="28"/>
        </w:rPr>
        <w:t>Образец оформления ссылки на интернет-ресурс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43258" w:rsidRPr="00476D8B" w:rsidRDefault="00C43258" w:rsidP="00C432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6D8B">
        <w:rPr>
          <w:rFonts w:ascii="Times New Roman" w:hAnsi="Times New Roman" w:cs="Times New Roman"/>
          <w:sz w:val="28"/>
          <w:szCs w:val="28"/>
        </w:rPr>
        <w:t>1 Аверинцев, С. С. Поэтика ранневизантийской литературы [Электронный</w:t>
      </w:r>
      <w:proofErr w:type="gramEnd"/>
    </w:p>
    <w:p w:rsidR="00C43258" w:rsidRDefault="00C43258" w:rsidP="00C432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76D8B">
        <w:rPr>
          <w:rFonts w:ascii="Times New Roman" w:hAnsi="Times New Roman" w:cs="Times New Roman"/>
          <w:sz w:val="28"/>
          <w:szCs w:val="28"/>
        </w:rPr>
        <w:t>ресурс] / С. С. Аверинцев.</w:t>
      </w:r>
      <w:proofErr w:type="gramEnd"/>
      <w:r w:rsidRPr="00476D8B">
        <w:rPr>
          <w:rFonts w:ascii="Times New Roman" w:hAnsi="Times New Roman" w:cs="Times New Roman"/>
          <w:sz w:val="28"/>
          <w:szCs w:val="28"/>
        </w:rPr>
        <w:t xml:space="preserve"> – Режимдоступа:</w:t>
      </w:r>
      <w:hyperlink r:id="rId6" w:anchor="0" w:history="1">
        <w:r w:rsidRPr="009725F4">
          <w:rPr>
            <w:rStyle w:val="a4"/>
            <w:rFonts w:ascii="Times New Roman" w:hAnsi="Times New Roman" w:cs="Times New Roman"/>
            <w:sz w:val="28"/>
            <w:szCs w:val="28"/>
          </w:rPr>
          <w:t>http://royallib.com/read/averintsev_sergey/poetika_rannevizantiyskoy_literaturi.html#0</w:t>
        </w:r>
      </w:hyperlink>
    </w:p>
    <w:p w:rsidR="00C43258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Работа может содержать </w:t>
      </w: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приложения</w:t>
      </w:r>
      <w:r w:rsidRPr="00876DCF">
        <w:rPr>
          <w:rFonts w:ascii="Times New Roman" w:hAnsi="Times New Roman" w:cs="Times New Roman"/>
          <w:sz w:val="28"/>
          <w:szCs w:val="28"/>
        </w:rPr>
        <w:t xml:space="preserve"> с иллюстративным материалом (рисунки, схемы, карты, таблицы, фотографии и т.п.), которые должны быть связаны с основным содержанием. Фото и рисунки должны быть подписаны. В основном тексте проектно-исследовательской работы обязательна на все приложения ссылка. </w:t>
      </w:r>
    </w:p>
    <w:p w:rsidR="00C43258" w:rsidRPr="00476D8B" w:rsidRDefault="00C43258" w:rsidP="00C432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>Изображения, таблицы и диаграммы в проектной работе должны соответствовать определенным требованиям:</w:t>
      </w:r>
    </w:p>
    <w:p w:rsidR="00C43258" w:rsidRPr="00476D8B" w:rsidRDefault="00C43258" w:rsidP="00C4325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 xml:space="preserve">Изображения нужно добавлять четкие и хорошего качества. При использовании цветных иллюстраций нужно придерживаться единой </w:t>
      </w:r>
      <w:r w:rsidRPr="00476D8B">
        <w:rPr>
          <w:rFonts w:ascii="Times New Roman" w:hAnsi="Times New Roman" w:cs="Times New Roman"/>
          <w:sz w:val="28"/>
          <w:szCs w:val="28"/>
        </w:rPr>
        <w:lastRenderedPageBreak/>
        <w:t>цветовой гаммы, чтобы не перегружать зрительное восприятие. Каждое изображение нужно озаглавливать и давать к нему пояснение.</w:t>
      </w:r>
    </w:p>
    <w:p w:rsidR="00C43258" w:rsidRPr="00476D8B" w:rsidRDefault="00C43258" w:rsidP="00C4325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>Таблицы нужно делать понятные и подробные. Все элементы таблицы нужно логично сгруппировать по столбцам и строкам. К таблице нужно дать пояснение, к какой части проекта она относится.</w:t>
      </w:r>
    </w:p>
    <w:p w:rsidR="00C43258" w:rsidRPr="00476D8B" w:rsidRDefault="00C43258" w:rsidP="00C4325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476D8B">
        <w:rPr>
          <w:rFonts w:ascii="Times New Roman" w:hAnsi="Times New Roman" w:cs="Times New Roman"/>
          <w:sz w:val="28"/>
          <w:szCs w:val="28"/>
        </w:rPr>
        <w:t>Диаграммы нужно делать синтаксически и семантически правильные. Каждая диаграмма должна сопровождаться кратким описанием, которое объясняет, что она иллюстрирует. </w:t>
      </w:r>
    </w:p>
    <w:p w:rsidR="00C43258" w:rsidRPr="00876DCF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b/>
          <w:sz w:val="28"/>
          <w:szCs w:val="28"/>
        </w:rPr>
        <w:t>Объём работы не более 1</w:t>
      </w:r>
      <w:r w:rsidR="00E06B60">
        <w:rPr>
          <w:rFonts w:ascii="Times New Roman" w:hAnsi="Times New Roman" w:cs="Times New Roman"/>
          <w:b/>
          <w:sz w:val="28"/>
          <w:szCs w:val="28"/>
        </w:rPr>
        <w:t>5</w:t>
      </w:r>
      <w:r w:rsidRPr="00876DCF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Pr="00876DCF">
        <w:rPr>
          <w:rFonts w:ascii="Times New Roman" w:hAnsi="Times New Roman" w:cs="Times New Roman"/>
          <w:sz w:val="28"/>
          <w:szCs w:val="28"/>
        </w:rPr>
        <w:t xml:space="preserve"> (за превышение снимаются баллы), объём приложений не ограничивается.</w:t>
      </w:r>
    </w:p>
    <w:p w:rsidR="00C43258" w:rsidRPr="00876DCF" w:rsidRDefault="00C43258" w:rsidP="00C43258">
      <w:pPr>
        <w:pStyle w:val="a3"/>
        <w:numPr>
          <w:ilvl w:val="1"/>
          <w:numId w:val="4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b/>
          <w:i/>
          <w:sz w:val="28"/>
          <w:szCs w:val="28"/>
          <w:u w:val="single"/>
        </w:rPr>
        <w:t>Оформление проекта</w:t>
      </w:r>
      <w:r w:rsidRPr="00876DCF">
        <w:rPr>
          <w:rFonts w:ascii="Times New Roman" w:hAnsi="Times New Roman" w:cs="Times New Roman"/>
          <w:sz w:val="28"/>
          <w:szCs w:val="28"/>
        </w:rPr>
        <w:t xml:space="preserve"> должно соответствовать следующим требованиям: текст должен быть выполнен в текстовом редакторе </w:t>
      </w:r>
      <w:r w:rsidRPr="00876DCF">
        <w:rPr>
          <w:rFonts w:ascii="Times New Roman" w:hAnsi="Times New Roman" w:cs="Times New Roman"/>
          <w:sz w:val="28"/>
          <w:szCs w:val="28"/>
          <w:lang w:val="en-US"/>
        </w:rPr>
        <w:t>MicrosoftWord</w:t>
      </w:r>
      <w:r w:rsidRPr="00876DCF">
        <w:rPr>
          <w:rFonts w:ascii="Times New Roman" w:hAnsi="Times New Roman" w:cs="Times New Roman"/>
          <w:sz w:val="28"/>
          <w:szCs w:val="28"/>
        </w:rPr>
        <w:t>, на бумаге формата А</w:t>
      </w:r>
      <w:proofErr w:type="gramStart"/>
      <w:r w:rsidRPr="00876DC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76D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6DCF">
        <w:rPr>
          <w:rFonts w:ascii="Times New Roman" w:hAnsi="Times New Roman" w:cs="Times New Roman"/>
          <w:sz w:val="28"/>
          <w:szCs w:val="28"/>
        </w:rPr>
        <w:t xml:space="preserve">Поля верхнее и нижнее – по 2 см каждое, левое – </w:t>
      </w:r>
      <w:r w:rsidR="00DA3258">
        <w:rPr>
          <w:rFonts w:ascii="Times New Roman" w:hAnsi="Times New Roman" w:cs="Times New Roman"/>
          <w:sz w:val="28"/>
          <w:szCs w:val="28"/>
        </w:rPr>
        <w:t>2</w:t>
      </w:r>
      <w:r w:rsidRPr="00876DCF">
        <w:rPr>
          <w:rFonts w:ascii="Times New Roman" w:hAnsi="Times New Roman" w:cs="Times New Roman"/>
          <w:sz w:val="28"/>
          <w:szCs w:val="28"/>
        </w:rPr>
        <w:t xml:space="preserve"> см, правое – 1 см  основной текст – </w:t>
      </w:r>
      <w:proofErr w:type="spellStart"/>
      <w:r w:rsidRPr="00876DCF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876DCF">
        <w:rPr>
          <w:rFonts w:ascii="Times New Roman" w:hAnsi="Times New Roman" w:cs="Times New Roman"/>
          <w:sz w:val="28"/>
          <w:szCs w:val="28"/>
        </w:rPr>
        <w:t>, кегель 1</w:t>
      </w:r>
      <w:r w:rsidR="004B28A5">
        <w:rPr>
          <w:rFonts w:ascii="Times New Roman" w:hAnsi="Times New Roman" w:cs="Times New Roman"/>
          <w:sz w:val="28"/>
          <w:szCs w:val="28"/>
        </w:rPr>
        <w:t>4</w:t>
      </w:r>
      <w:r w:rsidRPr="00876DCF">
        <w:rPr>
          <w:rFonts w:ascii="Times New Roman" w:hAnsi="Times New Roman" w:cs="Times New Roman"/>
          <w:sz w:val="28"/>
          <w:szCs w:val="28"/>
        </w:rPr>
        <w:t xml:space="preserve">, полуторный интервал, расположение текста на странице – по ширине, названия глав (разделов) выделены полужирным шрифтом, нумерация страниц – в правом, нижнем углу. </w:t>
      </w:r>
      <w:proofErr w:type="gramEnd"/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 xml:space="preserve">Приложения (если есть) должны быть пронумерованы в правом верхнем углу. Формулы допустимы в одном из следующих видов: текстовая строка, графический объект (картинка), объект </w:t>
      </w:r>
      <w:proofErr w:type="gramStart"/>
      <w:r w:rsidRPr="00876DCF">
        <w:rPr>
          <w:rFonts w:ascii="Times New Roman" w:hAnsi="Times New Roman" w:cs="Times New Roman"/>
          <w:sz w:val="28"/>
          <w:szCs w:val="28"/>
        </w:rPr>
        <w:t>М</w:t>
      </w:r>
      <w:proofErr w:type="spellStart"/>
      <w:proofErr w:type="gramEnd"/>
      <w:r w:rsidRPr="00876DCF">
        <w:rPr>
          <w:rFonts w:ascii="Times New Roman" w:hAnsi="Times New Roman" w:cs="Times New Roman"/>
          <w:sz w:val="28"/>
          <w:szCs w:val="28"/>
          <w:lang w:val="en-US"/>
        </w:rPr>
        <w:t>icrosoftEquation</w:t>
      </w:r>
      <w:proofErr w:type="spellEnd"/>
      <w:r w:rsidRPr="00876DCF">
        <w:rPr>
          <w:rFonts w:ascii="Times New Roman" w:hAnsi="Times New Roman" w:cs="Times New Roman"/>
          <w:sz w:val="28"/>
          <w:szCs w:val="28"/>
        </w:rPr>
        <w:t xml:space="preserve"> 3.0. 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Скриншоты, рисунки, фотографии включаются в документ в виде вставки графического объекта (рисунка).</w:t>
      </w:r>
    </w:p>
    <w:p w:rsidR="00C43258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DCF">
        <w:rPr>
          <w:rFonts w:ascii="Times New Roman" w:hAnsi="Times New Roman" w:cs="Times New Roman"/>
          <w:sz w:val="28"/>
          <w:szCs w:val="28"/>
        </w:rPr>
        <w:t>Нумерованные и маркированные списки, абзацные отступы оформляются с применением соответствующих параметров форматирования.</w:t>
      </w:r>
    </w:p>
    <w:p w:rsidR="00C43258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BD1A65" w:rsidRDefault="00C43258" w:rsidP="00C43258">
      <w:pPr>
        <w:pStyle w:val="a3"/>
        <w:numPr>
          <w:ilvl w:val="1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A65">
        <w:rPr>
          <w:rFonts w:ascii="Times New Roman" w:hAnsi="Times New Roman" w:cs="Times New Roman"/>
          <w:color w:val="000000"/>
          <w:sz w:val="28"/>
          <w:szCs w:val="28"/>
        </w:rPr>
        <w:t>На Конкурсе участник представляет продукт проекта (при наличии)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допускается готовый продукт, например выращенные кристаллы, семена и т.д</w:t>
      </w:r>
      <w:r w:rsidRPr="00BD1A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425C0B" w:rsidRDefault="00C43258" w:rsidP="000A79C9">
      <w:pPr>
        <w:pStyle w:val="a3"/>
        <w:numPr>
          <w:ilvl w:val="1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C0B">
        <w:rPr>
          <w:rFonts w:ascii="Times New Roman" w:hAnsi="Times New Roman" w:cs="Times New Roman"/>
          <w:color w:val="000000"/>
          <w:sz w:val="28"/>
          <w:szCs w:val="28"/>
        </w:rPr>
        <w:t xml:space="preserve">Речь участника должна сопровождаться показом мультимедийной презентации. </w:t>
      </w:r>
    </w:p>
    <w:p w:rsidR="00C43258" w:rsidRPr="00425C0B" w:rsidRDefault="00C43258" w:rsidP="00C43258">
      <w:pPr>
        <w:pStyle w:val="a3"/>
        <w:tabs>
          <w:tab w:val="left" w:pos="426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425C0B" w:rsidRDefault="00C43258" w:rsidP="000A79C9">
      <w:pPr>
        <w:pStyle w:val="a3"/>
        <w:numPr>
          <w:ilvl w:val="1"/>
          <w:numId w:val="4"/>
        </w:numPr>
        <w:tabs>
          <w:tab w:val="left" w:pos="426"/>
          <w:tab w:val="left" w:pos="851"/>
        </w:tabs>
        <w:spacing w:after="0"/>
        <w:ind w:left="928" w:hanging="502"/>
        <w:jc w:val="both"/>
        <w:rPr>
          <w:rFonts w:ascii="Times New Roman" w:hAnsi="Times New Roman" w:cs="Times New Roman"/>
          <w:sz w:val="28"/>
          <w:szCs w:val="28"/>
        </w:rPr>
      </w:pPr>
      <w:r w:rsidRPr="00425C0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Требования к презентации:</w:t>
      </w:r>
    </w:p>
    <w:p w:rsidR="00C43258" w:rsidRDefault="00C43258" w:rsidP="00C43258">
      <w:pPr>
        <w:pStyle w:val="a9"/>
        <w:numPr>
          <w:ilvl w:val="2"/>
          <w:numId w:val="4"/>
        </w:numPr>
        <w:shd w:val="clear" w:color="auto" w:fill="FFFFFF"/>
        <w:spacing w:before="0" w:beforeAutospacing="0" w:after="86" w:afterAutospacing="0"/>
        <w:rPr>
          <w:rFonts w:eastAsiaTheme="minorEastAsia"/>
          <w:color w:val="000000"/>
          <w:sz w:val="28"/>
          <w:szCs w:val="28"/>
        </w:rPr>
      </w:pPr>
      <w:r w:rsidRPr="00300BFE">
        <w:rPr>
          <w:rFonts w:eastAsiaTheme="minorEastAsia"/>
          <w:color w:val="000000"/>
          <w:sz w:val="28"/>
          <w:szCs w:val="28"/>
        </w:rPr>
        <w:t>Соблюдение единого стиля оформления.</w:t>
      </w:r>
    </w:p>
    <w:p w:rsidR="00C43258" w:rsidRDefault="00C43258" w:rsidP="00C43258">
      <w:pPr>
        <w:pStyle w:val="a9"/>
        <w:numPr>
          <w:ilvl w:val="2"/>
          <w:numId w:val="4"/>
        </w:numPr>
        <w:shd w:val="clear" w:color="auto" w:fill="FFFFFF"/>
        <w:spacing w:before="0" w:beforeAutospacing="0" w:after="86" w:afterAutospacing="0"/>
        <w:rPr>
          <w:rFonts w:eastAsiaTheme="minorEastAsia"/>
          <w:color w:val="000000"/>
          <w:sz w:val="28"/>
          <w:szCs w:val="28"/>
        </w:rPr>
      </w:pPr>
      <w:r w:rsidRPr="000D5CEA">
        <w:rPr>
          <w:rFonts w:eastAsiaTheme="minorEastAsia"/>
          <w:color w:val="000000"/>
          <w:sz w:val="28"/>
          <w:szCs w:val="28"/>
        </w:rPr>
        <w:t xml:space="preserve">Все слайды презентации должны быть выполнены в программе </w:t>
      </w:r>
      <w:proofErr w:type="spellStart"/>
      <w:r w:rsidRPr="000D5CEA">
        <w:rPr>
          <w:rFonts w:eastAsiaTheme="minorEastAsia"/>
          <w:color w:val="000000"/>
          <w:sz w:val="28"/>
          <w:szCs w:val="28"/>
        </w:rPr>
        <w:t>MicrosoftPowerPoint</w:t>
      </w:r>
      <w:proofErr w:type="spellEnd"/>
      <w:r w:rsidRPr="000D5CEA">
        <w:rPr>
          <w:rFonts w:eastAsiaTheme="minorEastAsia"/>
          <w:color w:val="000000"/>
          <w:sz w:val="28"/>
          <w:szCs w:val="28"/>
        </w:rPr>
        <w:t xml:space="preserve"> любой версии в едином стиле.</w:t>
      </w:r>
    </w:p>
    <w:p w:rsidR="00C43258" w:rsidRPr="00CF443D" w:rsidRDefault="000A79C9" w:rsidP="00C43258">
      <w:pPr>
        <w:pStyle w:val="a9"/>
        <w:numPr>
          <w:ilvl w:val="2"/>
          <w:numId w:val="4"/>
        </w:numPr>
        <w:shd w:val="clear" w:color="auto" w:fill="FFFFFF"/>
        <w:spacing w:before="0" w:beforeAutospacing="0" w:after="86" w:afterAutospacing="0"/>
        <w:rPr>
          <w:rFonts w:eastAsiaTheme="minorEastAsia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C43258" w:rsidRPr="000D5CEA">
        <w:rPr>
          <w:color w:val="000000"/>
          <w:sz w:val="28"/>
          <w:szCs w:val="28"/>
        </w:rPr>
        <w:t xml:space="preserve"> презентации 10 основных слайдов: 1 слайд – титульный (школа, тема проекта, ФИО обучающегося, ФИО руководителя, год); 2 слайд – цели, задачи; 3 слайд – актуальность; с 4 по 8 слайды - раскрытие темы проекта; 9 слайд – вывод; 10 слайд – список </w:t>
      </w:r>
      <w:r w:rsidR="00C43258" w:rsidRPr="000D5CEA">
        <w:rPr>
          <w:color w:val="000000"/>
          <w:sz w:val="28"/>
          <w:szCs w:val="28"/>
        </w:rPr>
        <w:lastRenderedPageBreak/>
        <w:t>используемых источников.</w:t>
      </w:r>
      <w:proofErr w:type="gramEnd"/>
      <w:r w:rsidR="00C43258" w:rsidRPr="000D5CEA">
        <w:rPr>
          <w:color w:val="000000"/>
          <w:sz w:val="28"/>
          <w:szCs w:val="28"/>
        </w:rPr>
        <w:t xml:space="preserve"> Допускается 5 слайдов в качестве приложения для полноты раскрытия темы проекта.</w:t>
      </w:r>
    </w:p>
    <w:p w:rsidR="00CF443D" w:rsidRDefault="00CF443D" w:rsidP="00CF443D">
      <w:pPr>
        <w:pStyle w:val="a9"/>
        <w:shd w:val="clear" w:color="auto" w:fill="FFFFFF"/>
        <w:spacing w:before="0" w:beforeAutospacing="0" w:after="86" w:afterAutospacing="0"/>
        <w:rPr>
          <w:rFonts w:eastAsiaTheme="minorEastAsia"/>
          <w:color w:val="000000"/>
          <w:sz w:val="28"/>
          <w:szCs w:val="28"/>
        </w:rPr>
      </w:pPr>
    </w:p>
    <w:p w:rsidR="00C43258" w:rsidRDefault="00C43258" w:rsidP="00CF443D">
      <w:pPr>
        <w:pStyle w:val="a9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rFonts w:eastAsiaTheme="minorEastAsia"/>
          <w:color w:val="000000"/>
          <w:sz w:val="28"/>
          <w:szCs w:val="28"/>
        </w:rPr>
      </w:pPr>
      <w:r w:rsidRPr="000D5CEA">
        <w:rPr>
          <w:rFonts w:eastAsiaTheme="minorEastAsia"/>
          <w:color w:val="000000"/>
          <w:sz w:val="28"/>
          <w:szCs w:val="28"/>
        </w:rPr>
        <w:t>Оформление слайдов: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 xml:space="preserve">шрифты для использования: </w:t>
      </w:r>
      <w:proofErr w:type="spellStart"/>
      <w:r w:rsidRPr="00CF443D">
        <w:rPr>
          <w:rFonts w:eastAsiaTheme="minorEastAsia"/>
          <w:color w:val="000000"/>
          <w:sz w:val="28"/>
          <w:szCs w:val="28"/>
        </w:rPr>
        <w:t>MicrosoftTimesNewRoman</w:t>
      </w:r>
      <w:proofErr w:type="spellEnd"/>
      <w:r w:rsidRPr="00CF443D">
        <w:rPr>
          <w:rFonts w:eastAsiaTheme="minorEastAsia"/>
          <w:color w:val="000000"/>
          <w:sz w:val="28"/>
          <w:szCs w:val="28"/>
        </w:rPr>
        <w:t>. Недопустимо  смешивать разные типы шрифтов в одной презентации;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написание: нормальный, курсив, полужирный;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цвет и размер шрифта должен быть подобран так, чтобы все надписи четко читались на выбранном поле слайда;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на слайдах использование анимационных объектов не допускается;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не следует заполнять один слайд большим объемом информации;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нужно использовать короткие слова и предложения;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наиболее важная информация должна находиться в центре слайда;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требования к информации: достоверность, полнота, использование современных источников информации, достаточность;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требования к тексту: научность, логичность, доступность, однозначность, лаконичность, законченность;</w:t>
      </w:r>
    </w:p>
    <w:p w:rsidR="00CF443D" w:rsidRPr="00CF443D" w:rsidRDefault="00CF443D" w:rsidP="00CF443D">
      <w:pPr>
        <w:pStyle w:val="a9"/>
        <w:shd w:val="clear" w:color="auto" w:fill="FFFFFF"/>
        <w:spacing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отсутствие грамматических и других ошибок;</w:t>
      </w:r>
    </w:p>
    <w:p w:rsidR="00CF443D" w:rsidRPr="000D5CEA" w:rsidRDefault="00CF443D" w:rsidP="00CF443D">
      <w:pPr>
        <w:pStyle w:val="a9"/>
        <w:shd w:val="clear" w:color="auto" w:fill="FFFFFF"/>
        <w:spacing w:before="0" w:beforeAutospacing="0" w:after="0" w:afterAutospacing="0"/>
        <w:ind w:left="1440"/>
        <w:rPr>
          <w:rFonts w:eastAsiaTheme="minorEastAsia"/>
          <w:color w:val="000000"/>
          <w:sz w:val="28"/>
          <w:szCs w:val="28"/>
        </w:rPr>
      </w:pPr>
      <w:r w:rsidRPr="00CF443D">
        <w:rPr>
          <w:rFonts w:eastAsiaTheme="minorEastAsia"/>
          <w:color w:val="000000"/>
          <w:sz w:val="28"/>
          <w:szCs w:val="28"/>
        </w:rPr>
        <w:t>•</w:t>
      </w:r>
      <w:r w:rsidRPr="00CF443D">
        <w:rPr>
          <w:rFonts w:eastAsiaTheme="minorEastAsia"/>
          <w:color w:val="000000"/>
          <w:sz w:val="28"/>
          <w:szCs w:val="28"/>
        </w:rPr>
        <w:tab/>
        <w:t>на одном слайде рекомендуется использовать не более 3 цветов: один для фона, другой для заголовка, третий для текста.</w:t>
      </w:r>
    </w:p>
    <w:p w:rsidR="00C43258" w:rsidRPr="000D5CEA" w:rsidRDefault="00C43258" w:rsidP="00C43258">
      <w:pPr>
        <w:pStyle w:val="a3"/>
        <w:numPr>
          <w:ilvl w:val="2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4"/>
        </w:rPr>
      </w:pPr>
      <w:r w:rsidRPr="000D5CEA">
        <w:rPr>
          <w:rFonts w:ascii="Times New Roman" w:hAnsi="Times New Roman" w:cs="Times New Roman"/>
          <w:sz w:val="28"/>
          <w:szCs w:val="24"/>
        </w:rPr>
        <w:t>Примерный план выступления на защите проекта предложен в Приложении 2.1.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43258" w:rsidRPr="002A4A70" w:rsidRDefault="00C43258" w:rsidP="00C43258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after="0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A4A70">
        <w:rPr>
          <w:rFonts w:ascii="Times New Roman" w:hAnsi="Times New Roman" w:cs="Times New Roman"/>
          <w:b/>
          <w:sz w:val="28"/>
          <w:szCs w:val="28"/>
        </w:rPr>
        <w:t>Состав и порядок работы жюри</w:t>
      </w:r>
    </w:p>
    <w:p w:rsidR="00C43258" w:rsidRDefault="00C43258" w:rsidP="00C43258">
      <w:pPr>
        <w:pStyle w:val="a3"/>
        <w:numPr>
          <w:ilvl w:val="1"/>
          <w:numId w:val="12"/>
        </w:numPr>
        <w:tabs>
          <w:tab w:val="left" w:pos="426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25C">
        <w:rPr>
          <w:rFonts w:ascii="Times New Roman" w:hAnsi="Times New Roman" w:cs="Times New Roman"/>
          <w:sz w:val="28"/>
          <w:szCs w:val="28"/>
        </w:rPr>
        <w:t xml:space="preserve">Жюри формируются из педагогов образовательных организаций. </w:t>
      </w:r>
    </w:p>
    <w:p w:rsidR="00C43258" w:rsidRPr="0003425D" w:rsidRDefault="00C43258" w:rsidP="00C43258">
      <w:pPr>
        <w:pStyle w:val="a3"/>
        <w:numPr>
          <w:ilvl w:val="1"/>
          <w:numId w:val="12"/>
        </w:numPr>
        <w:tabs>
          <w:tab w:val="left" w:pos="993"/>
        </w:tabs>
        <w:spacing w:after="0"/>
        <w:jc w:val="both"/>
        <w:rPr>
          <w:rStyle w:val="fontstyle01"/>
        </w:rPr>
      </w:pPr>
      <w:r w:rsidRPr="00425C0B">
        <w:rPr>
          <w:rFonts w:ascii="Times New Roman" w:hAnsi="Times New Roman" w:cs="Times New Roman"/>
          <w:sz w:val="28"/>
          <w:szCs w:val="28"/>
        </w:rPr>
        <w:t>Ж</w:t>
      </w:r>
      <w:r w:rsidRPr="0003425D">
        <w:rPr>
          <w:rStyle w:val="fontstyle01"/>
        </w:rPr>
        <w:t>юри: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21"/>
        </w:rPr>
      </w:pPr>
      <w:r w:rsidRPr="0003425D">
        <w:rPr>
          <w:rStyle w:val="fontstyle21"/>
        </w:rPr>
        <w:t xml:space="preserve">- предварительно знакомится с Памяткой для жюри и Критериями оценки работ (Приложение </w:t>
      </w:r>
      <w:r w:rsidR="00293C6C">
        <w:rPr>
          <w:rStyle w:val="fontstyle21"/>
        </w:rPr>
        <w:t>1</w:t>
      </w:r>
      <w:r>
        <w:rPr>
          <w:rStyle w:val="fontstyle21"/>
        </w:rPr>
        <w:t>.2</w:t>
      </w:r>
      <w:r w:rsidRPr="0003425D">
        <w:rPr>
          <w:rStyle w:val="fontstyle21"/>
        </w:rPr>
        <w:t xml:space="preserve">, </w:t>
      </w:r>
      <w:r w:rsidR="00293C6C">
        <w:rPr>
          <w:rStyle w:val="fontstyle21"/>
        </w:rPr>
        <w:t>1</w:t>
      </w:r>
      <w:r>
        <w:rPr>
          <w:rStyle w:val="fontstyle21"/>
        </w:rPr>
        <w:t>.3</w:t>
      </w:r>
      <w:r w:rsidRPr="0003425D">
        <w:rPr>
          <w:rStyle w:val="fontstyle21"/>
        </w:rPr>
        <w:t>).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01"/>
        </w:rPr>
      </w:pPr>
      <w:r w:rsidRPr="0003425D">
        <w:rPr>
          <w:rStyle w:val="fontstyle21"/>
        </w:rPr>
        <w:t>- о</w:t>
      </w:r>
      <w:r w:rsidRPr="0003425D">
        <w:rPr>
          <w:rStyle w:val="fontstyle01"/>
        </w:rPr>
        <w:t>ценивает проекты и их защиту с</w:t>
      </w:r>
      <w:r>
        <w:rPr>
          <w:rStyle w:val="fontstyle01"/>
        </w:rPr>
        <w:t>огласно утвержденным критериям;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01"/>
        </w:rPr>
      </w:pPr>
      <w:r w:rsidRPr="0003425D">
        <w:rPr>
          <w:rStyle w:val="fontstyle21"/>
        </w:rPr>
        <w:t xml:space="preserve">- </w:t>
      </w:r>
      <w:r w:rsidRPr="0003425D">
        <w:rPr>
          <w:rStyle w:val="fontstyle01"/>
        </w:rPr>
        <w:t>ведет необходимую до</w:t>
      </w:r>
      <w:r>
        <w:rPr>
          <w:rStyle w:val="fontstyle01"/>
        </w:rPr>
        <w:t>кументацию (протоколы и проч.);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01"/>
        </w:rPr>
      </w:pPr>
      <w:r w:rsidRPr="0003425D">
        <w:rPr>
          <w:rStyle w:val="fontstyle01"/>
        </w:rPr>
        <w:t>- определяет победителей, призеров.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21"/>
        </w:rPr>
      </w:pPr>
      <w:r>
        <w:rPr>
          <w:rStyle w:val="fontstyle01"/>
        </w:rPr>
        <w:lastRenderedPageBreak/>
        <w:t>9</w:t>
      </w:r>
      <w:r w:rsidRPr="0003425D">
        <w:rPr>
          <w:rStyle w:val="fontstyle01"/>
        </w:rPr>
        <w:t xml:space="preserve">.3. </w:t>
      </w:r>
      <w:r w:rsidRPr="0003425D">
        <w:rPr>
          <w:rStyle w:val="fontstyle21"/>
        </w:rPr>
        <w:t xml:space="preserve">Во время защиты проектов </w:t>
      </w:r>
      <w:r w:rsidRPr="004B28A5">
        <w:rPr>
          <w:rStyle w:val="fontstyle21"/>
          <w:b/>
        </w:rPr>
        <w:t>каждый член жюри</w:t>
      </w:r>
      <w:r w:rsidRPr="0003425D">
        <w:rPr>
          <w:rStyle w:val="fontstyle21"/>
        </w:rPr>
        <w:t xml:space="preserve"> заполняет протокол </w:t>
      </w:r>
      <w:r w:rsidRPr="004B28A5">
        <w:rPr>
          <w:rStyle w:val="fontstyle21"/>
          <w:b/>
        </w:rPr>
        <w:t>на каждого участника</w:t>
      </w:r>
      <w:r w:rsidRPr="0003425D">
        <w:rPr>
          <w:rStyle w:val="fontstyle21"/>
        </w:rPr>
        <w:t xml:space="preserve"> (Приложение </w:t>
      </w:r>
      <w:r w:rsidR="00293C6C">
        <w:rPr>
          <w:rStyle w:val="fontstyle21"/>
        </w:rPr>
        <w:t>1</w:t>
      </w:r>
      <w:r>
        <w:rPr>
          <w:rStyle w:val="fontstyle21"/>
        </w:rPr>
        <w:t>.4.</w:t>
      </w:r>
      <w:r w:rsidRPr="0003425D">
        <w:rPr>
          <w:rStyle w:val="fontstyle21"/>
        </w:rPr>
        <w:t>).</w:t>
      </w:r>
    </w:p>
    <w:p w:rsidR="00C43258" w:rsidRPr="0003425D" w:rsidRDefault="00C43258" w:rsidP="00C43258">
      <w:pPr>
        <w:pStyle w:val="a3"/>
        <w:tabs>
          <w:tab w:val="left" w:pos="993"/>
        </w:tabs>
        <w:spacing w:after="0"/>
        <w:ind w:left="432"/>
        <w:jc w:val="both"/>
        <w:rPr>
          <w:rStyle w:val="fontstyle21"/>
        </w:rPr>
      </w:pPr>
      <w:r>
        <w:rPr>
          <w:rStyle w:val="fontstyle21"/>
        </w:rPr>
        <w:t>9</w:t>
      </w:r>
      <w:r w:rsidRPr="0003425D">
        <w:rPr>
          <w:rStyle w:val="fontstyle21"/>
        </w:rPr>
        <w:t xml:space="preserve">.4. По </w:t>
      </w:r>
      <w:r w:rsidR="00CF443D">
        <w:rPr>
          <w:rStyle w:val="fontstyle21"/>
        </w:rPr>
        <w:t>завершению</w:t>
      </w:r>
      <w:r w:rsidRPr="0003425D">
        <w:rPr>
          <w:rStyle w:val="fontstyle21"/>
        </w:rPr>
        <w:t xml:space="preserve"> работы секции председатель жюри оформляет Итоговый протокол и передает представителю оргкомитета (Приложение </w:t>
      </w:r>
      <w:r w:rsidR="00293C6C">
        <w:rPr>
          <w:rStyle w:val="fontstyle21"/>
        </w:rPr>
        <w:t>1</w:t>
      </w:r>
      <w:r>
        <w:rPr>
          <w:rStyle w:val="fontstyle21"/>
        </w:rPr>
        <w:t>.5.</w:t>
      </w:r>
      <w:r w:rsidRPr="0003425D">
        <w:rPr>
          <w:rStyle w:val="fontstyle21"/>
        </w:rPr>
        <w:t>).</w:t>
      </w:r>
    </w:p>
    <w:p w:rsidR="00C43258" w:rsidRPr="0003425D" w:rsidRDefault="00C43258" w:rsidP="00C43258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</w:rPr>
        <w:t>9</w:t>
      </w:r>
      <w:r w:rsidRPr="0003425D">
        <w:rPr>
          <w:rStyle w:val="fontstyle21"/>
        </w:rPr>
        <w:t>.5. Оценивание работ находится в компетенции жюри. За выставленные оценки членами жюри оргкомитет ответственности не несет. После проведения кон</w:t>
      </w:r>
      <w:r>
        <w:rPr>
          <w:rStyle w:val="fontstyle21"/>
        </w:rPr>
        <w:t>курса</w:t>
      </w:r>
      <w:r w:rsidRPr="0003425D">
        <w:rPr>
          <w:rStyle w:val="fontstyle21"/>
        </w:rPr>
        <w:t xml:space="preserve"> и заполнения протоколов, изменения в оценках и присвоении мест </w:t>
      </w:r>
      <w:r w:rsidRPr="00425C0B">
        <w:rPr>
          <w:rStyle w:val="fontstyle21"/>
          <w:b/>
        </w:rPr>
        <w:t>не допускаются.</w:t>
      </w:r>
      <w:r w:rsidR="006C5CB2">
        <w:rPr>
          <w:rStyle w:val="fontstyle21"/>
          <w:b/>
        </w:rPr>
        <w:t>Апелляция</w:t>
      </w:r>
      <w:r>
        <w:rPr>
          <w:rStyle w:val="fontstyle21"/>
          <w:b/>
        </w:rPr>
        <w:t xml:space="preserve"> не предусмотрена.</w:t>
      </w:r>
    </w:p>
    <w:p w:rsidR="00C43258" w:rsidRPr="0059125C" w:rsidRDefault="00C43258" w:rsidP="00C43258">
      <w:pPr>
        <w:pStyle w:val="a3"/>
        <w:tabs>
          <w:tab w:val="left" w:pos="426"/>
          <w:tab w:val="left" w:pos="993"/>
        </w:tabs>
        <w:spacing w:after="0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C43258" w:rsidRDefault="00C43258" w:rsidP="00C43258">
      <w:pPr>
        <w:pStyle w:val="a3"/>
        <w:numPr>
          <w:ilvl w:val="0"/>
          <w:numId w:val="12"/>
        </w:numPr>
        <w:tabs>
          <w:tab w:val="left" w:pos="426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DCF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Награждение.</w:t>
      </w:r>
    </w:p>
    <w:p w:rsidR="00C43258" w:rsidRPr="000D5CEA" w:rsidRDefault="00C43258" w:rsidP="00C432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0D5CEA">
        <w:rPr>
          <w:rFonts w:ascii="Times New Roman" w:hAnsi="Times New Roman" w:cs="Times New Roman"/>
          <w:sz w:val="28"/>
          <w:szCs w:val="28"/>
        </w:rPr>
        <w:t>Победители и призеры определяются по результатам работы жюри. Победители и призеры  награждаются дипломами.</w:t>
      </w:r>
      <w:r w:rsidRPr="000D5CEA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получают сертификат участника </w:t>
      </w:r>
      <w:r w:rsidR="004B28A5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0D5CEA">
        <w:rPr>
          <w:rFonts w:ascii="Times New Roman" w:hAnsi="Times New Roman" w:cs="Times New Roman"/>
          <w:color w:val="000000"/>
          <w:sz w:val="28"/>
          <w:szCs w:val="28"/>
        </w:rPr>
        <w:t xml:space="preserve">. Жюри могут не присваивать призовых мест, </w:t>
      </w:r>
      <w:proofErr w:type="gramStart"/>
      <w:r w:rsidRPr="000D5CEA">
        <w:rPr>
          <w:rFonts w:ascii="Times New Roman" w:hAnsi="Times New Roman" w:cs="Times New Roman"/>
          <w:color w:val="000000"/>
          <w:sz w:val="28"/>
          <w:szCs w:val="28"/>
        </w:rPr>
        <w:t>если</w:t>
      </w:r>
      <w:proofErr w:type="gramEnd"/>
      <w:r w:rsidRPr="000D5CEA">
        <w:rPr>
          <w:rFonts w:ascii="Times New Roman" w:hAnsi="Times New Roman" w:cs="Times New Roman"/>
          <w:color w:val="000000"/>
          <w:sz w:val="28"/>
          <w:szCs w:val="28"/>
        </w:rPr>
        <w:t xml:space="preserve"> по их мнению работа не соответствует требованиям.</w:t>
      </w:r>
    </w:p>
    <w:p w:rsidR="00C43258" w:rsidRPr="00425C0B" w:rsidRDefault="00C43258" w:rsidP="00C432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10.2. </w:t>
      </w:r>
      <w:r w:rsidRPr="00425C0B">
        <w:rPr>
          <w:rFonts w:ascii="Times New Roman" w:hAnsi="Times New Roman" w:cs="Times New Roman"/>
          <w:color w:val="000000"/>
          <w:sz w:val="28"/>
          <w:szCs w:val="28"/>
        </w:rPr>
        <w:t xml:space="preserve">Педагогам, подготовившим призёров и победителей </w:t>
      </w:r>
      <w:r w:rsidR="004B28A5">
        <w:rPr>
          <w:rFonts w:ascii="Times New Roman" w:hAnsi="Times New Roman" w:cs="Times New Roman"/>
          <w:color w:val="000000"/>
          <w:sz w:val="28"/>
          <w:szCs w:val="28"/>
        </w:rPr>
        <w:t>НПК</w:t>
      </w:r>
      <w:r w:rsidRPr="00425C0B">
        <w:rPr>
          <w:rFonts w:ascii="Times New Roman" w:hAnsi="Times New Roman" w:cs="Times New Roman"/>
          <w:color w:val="000000"/>
          <w:sz w:val="28"/>
          <w:szCs w:val="28"/>
        </w:rPr>
        <w:t>, вручаются благодарственные письма.</w:t>
      </w:r>
    </w:p>
    <w:p w:rsidR="00C43258" w:rsidRPr="00425C0B" w:rsidRDefault="00C43258" w:rsidP="00C432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10.3. </w:t>
      </w:r>
      <w:r w:rsidRPr="00425C0B">
        <w:rPr>
          <w:rFonts w:ascii="Times New Roman" w:hAnsi="Times New Roman" w:cs="Times New Roman"/>
          <w:color w:val="000000"/>
          <w:sz w:val="28"/>
          <w:szCs w:val="28"/>
        </w:rPr>
        <w:t>Наградные документы готовит школа самостоятельно на основании Приказа МКУ «УО К</w:t>
      </w:r>
      <w:r w:rsidR="004B28A5">
        <w:rPr>
          <w:rFonts w:ascii="Times New Roman" w:hAnsi="Times New Roman" w:cs="Times New Roman"/>
          <w:color w:val="000000"/>
          <w:sz w:val="28"/>
          <w:szCs w:val="28"/>
        </w:rPr>
        <w:t>ировградского М</w:t>
      </w:r>
      <w:r w:rsidRPr="00425C0B">
        <w:rPr>
          <w:rFonts w:ascii="Times New Roman" w:hAnsi="Times New Roman" w:cs="Times New Roman"/>
          <w:color w:val="000000"/>
          <w:sz w:val="28"/>
          <w:szCs w:val="28"/>
        </w:rPr>
        <w:t xml:space="preserve">О» по ходатайству МАУ ДО «ЦДТ </w:t>
      </w:r>
      <w:proofErr w:type="spellStart"/>
      <w:r w:rsidRPr="00425C0B">
        <w:rPr>
          <w:rFonts w:ascii="Times New Roman" w:hAnsi="Times New Roman" w:cs="Times New Roman"/>
          <w:color w:val="000000"/>
          <w:sz w:val="28"/>
          <w:szCs w:val="28"/>
        </w:rPr>
        <w:t>им.Е.И.Порошина</w:t>
      </w:r>
      <w:proofErr w:type="spellEnd"/>
      <w:r w:rsidRPr="00425C0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01D55">
        <w:rPr>
          <w:rFonts w:ascii="Times New Roman" w:hAnsi="Times New Roman" w:cs="Times New Roman"/>
          <w:color w:val="000000"/>
          <w:sz w:val="28"/>
          <w:szCs w:val="28"/>
        </w:rPr>
        <w:t xml:space="preserve">Кировградского МО </w:t>
      </w:r>
      <w:r w:rsidRPr="00425C0B">
        <w:rPr>
          <w:rFonts w:ascii="Times New Roman" w:hAnsi="Times New Roman" w:cs="Times New Roman"/>
          <w:color w:val="000000"/>
          <w:sz w:val="28"/>
          <w:szCs w:val="28"/>
        </w:rPr>
        <w:t>по шаблону организаторов.</w:t>
      </w:r>
    </w:p>
    <w:p w:rsidR="00C43258" w:rsidRPr="00876DCF" w:rsidRDefault="00C43258" w:rsidP="00C43258">
      <w:pPr>
        <w:pStyle w:val="a3"/>
        <w:tabs>
          <w:tab w:val="left" w:pos="426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3258" w:rsidRDefault="00C43258" w:rsidP="00C43258">
      <w:pPr>
        <w:pStyle w:val="a3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тел. +79024440709, Верховодко Елена Евгеньевна, педагог – организатор  МАУ ДО «ЦДТ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им.Е.И.Порошина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01D55">
        <w:rPr>
          <w:rFonts w:ascii="Times New Roman" w:hAnsi="Times New Roman" w:cs="Times New Roman"/>
          <w:sz w:val="28"/>
          <w:szCs w:val="28"/>
        </w:rPr>
        <w:t xml:space="preserve"> Кировградского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258" w:rsidRPr="00876DCF" w:rsidRDefault="00C43258" w:rsidP="00C43258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3258" w:rsidRPr="000D5CEA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43258" w:rsidRDefault="00C43258" w:rsidP="00C43258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 w:rsidR="00293C6C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.1.</w:t>
      </w:r>
    </w:p>
    <w:p w:rsidR="00C43258" w:rsidRDefault="00C43258" w:rsidP="00C432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43258" w:rsidRPr="00476D8B" w:rsidRDefault="00C43258" w:rsidP="00C4325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6D8B">
        <w:rPr>
          <w:rFonts w:ascii="Times New Roman" w:hAnsi="Times New Roman" w:cs="Times New Roman"/>
          <w:b/>
          <w:sz w:val="28"/>
          <w:szCs w:val="24"/>
        </w:rPr>
        <w:t>Примерный план выступления на защите проекта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476D8B">
        <w:rPr>
          <w:rFonts w:ascii="Times New Roman" w:hAnsi="Times New Roman" w:cs="Times New Roman"/>
          <w:b/>
          <w:sz w:val="28"/>
          <w:szCs w:val="24"/>
        </w:rPr>
        <w:t>Введение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Тема моего проекта …………………………………………………...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Я выбрал эту тему, потому что ……………………………………....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Цель моей работы</w:t>
      </w:r>
      <w:proofErr w:type="gramStart"/>
      <w:r w:rsidRPr="00476D8B">
        <w:rPr>
          <w:rFonts w:ascii="Times New Roman" w:hAnsi="Times New Roman" w:cs="Times New Roman"/>
          <w:sz w:val="28"/>
          <w:szCs w:val="24"/>
        </w:rPr>
        <w:t xml:space="preserve"> – ……………………………………….....………..</w:t>
      </w:r>
      <w:proofErr w:type="gramEnd"/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Проектным продуктом будет –</w:t>
      </w:r>
      <w:proofErr w:type="gramStart"/>
      <w:r w:rsidRPr="00476D8B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476D8B">
        <w:rPr>
          <w:rFonts w:ascii="Times New Roman" w:hAnsi="Times New Roman" w:cs="Times New Roman"/>
          <w:sz w:val="28"/>
          <w:szCs w:val="24"/>
        </w:rPr>
        <w:t>………………………………………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 xml:space="preserve">Этот продукт </w:t>
      </w:r>
      <w:proofErr w:type="gramStart"/>
      <w:r w:rsidRPr="00476D8B">
        <w:rPr>
          <w:rFonts w:ascii="Times New Roman" w:hAnsi="Times New Roman" w:cs="Times New Roman"/>
          <w:sz w:val="28"/>
          <w:szCs w:val="24"/>
        </w:rPr>
        <w:t>поможет достичь цель</w:t>
      </w:r>
      <w:proofErr w:type="gramEnd"/>
      <w:r w:rsidRPr="00476D8B">
        <w:rPr>
          <w:rFonts w:ascii="Times New Roman" w:hAnsi="Times New Roman" w:cs="Times New Roman"/>
          <w:sz w:val="28"/>
          <w:szCs w:val="24"/>
        </w:rPr>
        <w:t xml:space="preserve"> проекта, так как 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76D8B">
        <w:rPr>
          <w:rFonts w:ascii="Times New Roman" w:hAnsi="Times New Roman" w:cs="Times New Roman"/>
          <w:sz w:val="28"/>
          <w:szCs w:val="24"/>
        </w:rPr>
        <w:t>План моей работы (указать время выполнения и перечислить все промежуточные</w:t>
      </w:r>
      <w:proofErr w:type="gramEnd"/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Сбор информации (где и как искал информацию)……………………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Изготовление продукта (что и как</w:t>
      </w:r>
      <w:r>
        <w:rPr>
          <w:rFonts w:ascii="Times New Roman" w:hAnsi="Times New Roman" w:cs="Times New Roman"/>
          <w:sz w:val="28"/>
          <w:szCs w:val="24"/>
        </w:rPr>
        <w:t xml:space="preserve"> делал)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Написание письменной части проекта (как это делал) ………….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476D8B"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Я начал свою работу с того, что ………………………………………..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Потом я приступил к ……………………………………………………….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Я завершил работу тем, что……………………………………………...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В ходе работы я столкнулся с такими проблемами………………….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Чтобы справиться с возникшими проблемами, я……………………..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Я отклонился от плана (указать, когда был нарушен график работы)……………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План моей работы был нарушен, потому что………………………..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В ходе работы я принял решение изменить проектный продукт, так как………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Но все же мне удалось достичь цели проекта, потому что………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476D8B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Закончив свой проект, я могу сказать, что не все из того, что было задумано,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получилось, например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Это произошло, потому что …………………………………………….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Если бы я начал работу заново, я бы …………………………………..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В следующем году я, может быть, продолжу эту работу для того, чтобы………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Я думаю, что я решил проблему своего проекта, так как ………..</w:t>
      </w:r>
    </w:p>
    <w:p w:rsidR="00C43258" w:rsidRPr="00476D8B" w:rsidRDefault="00C43258" w:rsidP="00C432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76D8B">
        <w:rPr>
          <w:rFonts w:ascii="Times New Roman" w:hAnsi="Times New Roman" w:cs="Times New Roman"/>
          <w:sz w:val="28"/>
          <w:szCs w:val="24"/>
        </w:rPr>
        <w:t>Работа над проектом показала мне………….</w:t>
      </w:r>
    </w:p>
    <w:p w:rsidR="00B25A80" w:rsidRPr="00D7478B" w:rsidRDefault="00B25A80" w:rsidP="00B25A80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7478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293C6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43258">
        <w:rPr>
          <w:rFonts w:ascii="Times New Roman" w:hAnsi="Times New Roman" w:cs="Times New Roman"/>
          <w:color w:val="000000"/>
          <w:sz w:val="26"/>
          <w:szCs w:val="26"/>
        </w:rPr>
        <w:t>.2.</w:t>
      </w:r>
    </w:p>
    <w:p w:rsidR="009236C1" w:rsidRDefault="00B25A80" w:rsidP="009236C1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6E2">
        <w:rPr>
          <w:rFonts w:ascii="Times New Roman" w:hAnsi="Times New Roman" w:cs="Times New Roman"/>
          <w:b/>
          <w:sz w:val="28"/>
          <w:szCs w:val="28"/>
        </w:rPr>
        <w:t>Памятка для комиссии (жюри)</w:t>
      </w:r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="00B6115E">
        <w:rPr>
          <w:rFonts w:ascii="Times New Roman" w:hAnsi="Times New Roman" w:cs="Times New Roman"/>
          <w:b/>
          <w:sz w:val="28"/>
          <w:szCs w:val="28"/>
        </w:rPr>
        <w:t>5-6</w:t>
      </w:r>
      <w:r w:rsidRPr="00B5076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B25A80" w:rsidRDefault="00B25A80" w:rsidP="009236C1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работой секции - вступительное слово члена комиссии и проведение жеребьёвки (определение последовательности выступающих участников).</w:t>
      </w:r>
    </w:p>
    <w:p w:rsidR="00B25A80" w:rsidRDefault="00B25A80" w:rsidP="00B25A8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B25A80" w:rsidRDefault="00B25A80" w:rsidP="00B25A80">
      <w:pPr>
        <w:pStyle w:val="a3"/>
        <w:numPr>
          <w:ilvl w:val="0"/>
          <w:numId w:val="9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2F3860">
        <w:rPr>
          <w:rFonts w:ascii="Times New Roman" w:hAnsi="Times New Roman" w:cs="Times New Roman"/>
          <w:sz w:val="28"/>
          <w:szCs w:val="28"/>
        </w:rPr>
        <w:t xml:space="preserve">Во время выступления участника каждый  член жюри заполняет свой протокол и подписывает. </w:t>
      </w:r>
    </w:p>
    <w:p w:rsidR="00B25A80" w:rsidRPr="002F3860" w:rsidRDefault="00B25A80" w:rsidP="00B25A8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B25A80" w:rsidRDefault="00B25A80" w:rsidP="00B25A80">
      <w:pPr>
        <w:pStyle w:val="a3"/>
        <w:numPr>
          <w:ilvl w:val="0"/>
          <w:numId w:val="9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выступления всех участников поблагодарить всех присутствующих, попрощаться,  сообщить о продолжении работы комиссии.</w:t>
      </w:r>
    </w:p>
    <w:p w:rsidR="00B25A80" w:rsidRPr="009153B3" w:rsidRDefault="00B25A80" w:rsidP="00B25A8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B25A80" w:rsidRPr="002F3860" w:rsidRDefault="00B25A80" w:rsidP="00B25A80">
      <w:pPr>
        <w:pStyle w:val="a3"/>
        <w:numPr>
          <w:ilvl w:val="0"/>
          <w:numId w:val="9"/>
        </w:num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 w:rsidRPr="001372EF">
        <w:rPr>
          <w:rFonts w:ascii="Times New Roman" w:hAnsi="Times New Roman" w:cs="Times New Roman"/>
          <w:sz w:val="28"/>
          <w:szCs w:val="28"/>
        </w:rPr>
        <w:t>После очной защиты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72EF">
        <w:rPr>
          <w:rFonts w:ascii="Times New Roman" w:hAnsi="Times New Roman" w:cs="Times New Roman"/>
          <w:sz w:val="28"/>
          <w:szCs w:val="28"/>
        </w:rPr>
        <w:t xml:space="preserve"> жюри продолжает работу.  Оценивает проект  (бумажный  вариант работы)</w:t>
      </w:r>
      <w:r>
        <w:rPr>
          <w:rFonts w:ascii="Times New Roman" w:hAnsi="Times New Roman" w:cs="Times New Roman"/>
          <w:sz w:val="28"/>
          <w:szCs w:val="28"/>
        </w:rPr>
        <w:t xml:space="preserve">.  Подсчитывает баллы, выводит средний и заполняет итоговый протокол. </w:t>
      </w:r>
    </w:p>
    <w:p w:rsidR="00B25A80" w:rsidRPr="002F3860" w:rsidRDefault="00B25A80" w:rsidP="00B25A80">
      <w:pPr>
        <w:pStyle w:val="a3"/>
        <w:ind w:left="284"/>
        <w:rPr>
          <w:rFonts w:ascii="Times New Roman" w:hAnsi="Times New Roman" w:cs="Times New Roman"/>
          <w:sz w:val="16"/>
          <w:szCs w:val="16"/>
        </w:rPr>
      </w:pPr>
    </w:p>
    <w:p w:rsidR="00B25A80" w:rsidRDefault="00B25A80" w:rsidP="00B25A80">
      <w:pPr>
        <w:pStyle w:val="a3"/>
        <w:numPr>
          <w:ilvl w:val="0"/>
          <w:numId w:val="9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13327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  <w:r w:rsidRPr="00813327">
        <w:rPr>
          <w:rFonts w:ascii="Times New Roman" w:hAnsi="Times New Roman" w:cs="Times New Roman"/>
          <w:sz w:val="28"/>
          <w:szCs w:val="28"/>
        </w:rPr>
        <w:t xml:space="preserve"> заполняется после рассмотрения протоколов всех членов жюри и обсуждения призовых мест. </w:t>
      </w:r>
      <w:r w:rsidR="006930CD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813327">
        <w:rPr>
          <w:rFonts w:ascii="Times New Roman" w:hAnsi="Times New Roman" w:cs="Times New Roman"/>
          <w:sz w:val="28"/>
          <w:szCs w:val="28"/>
        </w:rPr>
        <w:t xml:space="preserve"> расп</w:t>
      </w:r>
      <w:r>
        <w:rPr>
          <w:rFonts w:ascii="Times New Roman" w:hAnsi="Times New Roman" w:cs="Times New Roman"/>
          <w:sz w:val="28"/>
          <w:szCs w:val="28"/>
        </w:rPr>
        <w:t xml:space="preserve">ределяются в </w:t>
      </w:r>
      <w:r w:rsidRPr="002F3860">
        <w:rPr>
          <w:rFonts w:ascii="Times New Roman" w:hAnsi="Times New Roman" w:cs="Times New Roman"/>
          <w:b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направлении.</w:t>
      </w:r>
    </w:p>
    <w:p w:rsidR="00B25A80" w:rsidRPr="002F3860" w:rsidRDefault="00B25A80" w:rsidP="00B25A80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5A80" w:rsidRDefault="00B25A80" w:rsidP="00B25A8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3860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  <w:r>
        <w:rPr>
          <w:rFonts w:ascii="Times New Roman" w:hAnsi="Times New Roman" w:cs="Times New Roman"/>
          <w:sz w:val="28"/>
          <w:szCs w:val="28"/>
        </w:rPr>
        <w:t xml:space="preserve"> вписывают </w:t>
      </w:r>
      <w:r w:rsidRPr="002F3860">
        <w:rPr>
          <w:rFonts w:ascii="Times New Roman" w:hAnsi="Times New Roman" w:cs="Times New Roman"/>
          <w:b/>
          <w:sz w:val="28"/>
          <w:szCs w:val="28"/>
          <w:u w:val="single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 xml:space="preserve"> заработанный балл. </w:t>
      </w:r>
    </w:p>
    <w:p w:rsidR="00B25A80" w:rsidRDefault="00B25A80" w:rsidP="00B25A8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жюри подписывают итоговый протокол.</w:t>
      </w:r>
    </w:p>
    <w:p w:rsidR="00B25A80" w:rsidRDefault="00B25A80" w:rsidP="00B25A80">
      <w:pPr>
        <w:pStyle w:val="a3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B25A80" w:rsidRDefault="00B25A80" w:rsidP="00B25A8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будут высылаться на электронные адреса образовательных учреждений.</w:t>
      </w:r>
    </w:p>
    <w:p w:rsidR="00F07D18" w:rsidRDefault="00B25A80" w:rsidP="00B25A80">
      <w:pPr>
        <w:spacing w:after="0" w:line="240" w:lineRule="auto"/>
        <w:ind w:left="284"/>
        <w:jc w:val="both"/>
      </w:pPr>
      <w:r w:rsidRPr="002F3860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 xml:space="preserve">е протоколы сдать </w:t>
      </w:r>
      <w:r w:rsidR="003C1BEF">
        <w:rPr>
          <w:rFonts w:ascii="Times New Roman" w:hAnsi="Times New Roman" w:cs="Times New Roman"/>
          <w:sz w:val="28"/>
          <w:szCs w:val="28"/>
        </w:rPr>
        <w:t xml:space="preserve">Верховодко Е.Е., тел +79024440709 </w:t>
      </w:r>
      <w:r w:rsidRPr="002F3860">
        <w:rPr>
          <w:rFonts w:ascii="Times New Roman" w:hAnsi="Times New Roman" w:cs="Times New Roman"/>
          <w:sz w:val="28"/>
          <w:szCs w:val="28"/>
        </w:rPr>
        <w:t>после окончания работы секции.</w:t>
      </w:r>
    </w:p>
    <w:p w:rsidR="00F07D18" w:rsidRDefault="00F07D18" w:rsidP="00A738BD">
      <w:pPr>
        <w:spacing w:after="0" w:line="240" w:lineRule="auto"/>
        <w:jc w:val="both"/>
      </w:pPr>
    </w:p>
    <w:p w:rsidR="00F07D18" w:rsidRDefault="00F07D18" w:rsidP="00A738BD">
      <w:pPr>
        <w:spacing w:after="0" w:line="240" w:lineRule="auto"/>
        <w:jc w:val="both"/>
      </w:pPr>
    </w:p>
    <w:p w:rsidR="00A70919" w:rsidRDefault="00A70919" w:rsidP="00A738BD">
      <w:pPr>
        <w:spacing w:after="0" w:line="240" w:lineRule="auto"/>
        <w:jc w:val="both"/>
      </w:pPr>
    </w:p>
    <w:p w:rsidR="00A70919" w:rsidRDefault="00A70919" w:rsidP="00A738BD">
      <w:pPr>
        <w:spacing w:after="0" w:line="240" w:lineRule="auto"/>
        <w:jc w:val="both"/>
      </w:pPr>
    </w:p>
    <w:p w:rsidR="00A70919" w:rsidRDefault="00A70919" w:rsidP="00A738BD">
      <w:pPr>
        <w:spacing w:after="0" w:line="240" w:lineRule="auto"/>
        <w:jc w:val="both"/>
      </w:pPr>
    </w:p>
    <w:p w:rsidR="00A70919" w:rsidRDefault="00A70919" w:rsidP="00A738BD">
      <w:pPr>
        <w:spacing w:after="0" w:line="240" w:lineRule="auto"/>
        <w:jc w:val="both"/>
      </w:pPr>
    </w:p>
    <w:p w:rsidR="00491048" w:rsidRDefault="00491048" w:rsidP="00A738BD">
      <w:pPr>
        <w:spacing w:after="0" w:line="240" w:lineRule="auto"/>
        <w:jc w:val="both"/>
      </w:pPr>
    </w:p>
    <w:tbl>
      <w:tblPr>
        <w:tblStyle w:val="a5"/>
        <w:tblpPr w:leftFromText="180" w:rightFromText="180" w:vertAnchor="page" w:horzAnchor="margin" w:tblpXSpec="center" w:tblpY="1958"/>
        <w:tblW w:w="10881" w:type="dxa"/>
        <w:tblLayout w:type="fixed"/>
        <w:tblLook w:val="04A0"/>
      </w:tblPr>
      <w:tblGrid>
        <w:gridCol w:w="1668"/>
        <w:gridCol w:w="567"/>
        <w:gridCol w:w="7596"/>
        <w:gridCol w:w="1050"/>
      </w:tblGrid>
      <w:tr w:rsidR="00491048" w:rsidTr="00E412B3">
        <w:tc>
          <w:tcPr>
            <w:tcW w:w="1668" w:type="dxa"/>
          </w:tcPr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567" w:type="dxa"/>
          </w:tcPr>
          <w:p w:rsidR="00491048" w:rsidRDefault="00491048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</w:tcPr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1050" w:type="dxa"/>
          </w:tcPr>
          <w:p w:rsidR="00491048" w:rsidRDefault="0074182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Баллы*</w:t>
            </w:r>
          </w:p>
        </w:tc>
      </w:tr>
      <w:tr w:rsidR="00491048" w:rsidTr="00E412B3">
        <w:trPr>
          <w:trHeight w:val="601"/>
        </w:trPr>
        <w:tc>
          <w:tcPr>
            <w:tcW w:w="1668" w:type="dxa"/>
            <w:vMerge w:val="restart"/>
          </w:tcPr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проекта</w:t>
            </w:r>
          </w:p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1048" w:rsidRDefault="00491048" w:rsidP="00E412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1048" w:rsidRDefault="00491048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6" w:type="dxa"/>
          </w:tcPr>
          <w:p w:rsidR="00491048" w:rsidRPr="00B5076A" w:rsidRDefault="00491048" w:rsidP="00E412B3">
            <w:pPr>
              <w:pStyle w:val="1"/>
              <w:spacing w:after="60" w:line="241" w:lineRule="exact"/>
              <w:ind w:left="20" w:right="2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Тема проекта актуальна для учащегося и отражает его инди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видуальные потребности и интересы </w:t>
            </w:r>
          </w:p>
        </w:tc>
        <w:tc>
          <w:tcPr>
            <w:tcW w:w="1050" w:type="dxa"/>
          </w:tcPr>
          <w:p w:rsidR="00491048" w:rsidRPr="00C63A9F" w:rsidRDefault="00C63A9F" w:rsidP="00FD4A37">
            <w:pPr>
              <w:pStyle w:val="1"/>
              <w:tabs>
                <w:tab w:val="left" w:pos="834"/>
              </w:tabs>
              <w:spacing w:after="60" w:line="241" w:lineRule="exact"/>
              <w:ind w:left="-50" w:right="26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491048" w:rsidTr="00E412B3">
        <w:trPr>
          <w:trHeight w:val="570"/>
        </w:trPr>
        <w:tc>
          <w:tcPr>
            <w:tcW w:w="1668" w:type="dxa"/>
            <w:vMerge/>
          </w:tcPr>
          <w:p w:rsidR="00491048" w:rsidRDefault="00491048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1048" w:rsidRDefault="00491048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6" w:type="dxa"/>
          </w:tcPr>
          <w:p w:rsidR="00491048" w:rsidRPr="00B5076A" w:rsidRDefault="00491048" w:rsidP="00E412B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Тема отражает ключевую идею проекта и ожидаемый продукт проектной деятельности     </w:t>
            </w:r>
          </w:p>
        </w:tc>
        <w:tc>
          <w:tcPr>
            <w:tcW w:w="1050" w:type="dxa"/>
          </w:tcPr>
          <w:p w:rsidR="00491048" w:rsidRPr="00C63A9F" w:rsidRDefault="00C63A9F" w:rsidP="00FD4A37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A9F">
              <w:rPr>
                <w:rFonts w:ascii="Times New Roman" w:hAnsi="Times New Roman" w:cs="Times New Roman"/>
                <w:b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345"/>
        </w:trPr>
        <w:tc>
          <w:tcPr>
            <w:tcW w:w="1668" w:type="dxa"/>
            <w:vMerge w:val="restart"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Разработанность проекта</w:t>
            </w:r>
          </w:p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tabs>
                <w:tab w:val="left" w:pos="472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Структура проекта соответствует его теме.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330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Разделы проекта отражают основные этапы работы над проектом.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485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tabs>
                <w:tab w:val="center" w:pos="12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Перечень задач проектной деятельности направлен на дости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>жение конечногорезультата проекта.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480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Ход проекта по решению поставленных задач представлен в тексте проектной работы. 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533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Выводы по результатам проектной деятельности зафиксиро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ваны в тексте проектной работы. 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RPr="00F31C52" w:rsidTr="00E412B3">
        <w:trPr>
          <w:trHeight w:val="616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Приложения, иллюстрирующие достижение результатов проекта, включены в те</w:t>
            </w:r>
            <w:proofErr w:type="gramStart"/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кст пр</w:t>
            </w:r>
            <w:proofErr w:type="gramEnd"/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оектной работы.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Tr="00E412B3">
        <w:trPr>
          <w:trHeight w:val="57"/>
        </w:trPr>
        <w:tc>
          <w:tcPr>
            <w:tcW w:w="1668" w:type="dxa"/>
            <w:vMerge w:val="restart"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3A9F" w:rsidRPr="00731251" w:rsidRDefault="00C63A9F" w:rsidP="00E412B3">
            <w:pPr>
              <w:pStyle w:val="1"/>
              <w:shd w:val="clear" w:color="auto" w:fill="auto"/>
              <w:spacing w:line="241" w:lineRule="exact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51">
              <w:rPr>
                <w:rFonts w:ascii="Times New Roman" w:hAnsi="Times New Roman" w:cs="Times New Roman"/>
                <w:sz w:val="24"/>
                <w:szCs w:val="24"/>
              </w:rPr>
              <w:t>Значимость проекта для учащегося</w:t>
            </w:r>
          </w:p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pStyle w:val="1"/>
              <w:spacing w:after="63" w:line="241" w:lineRule="exact"/>
              <w:ind w:left="20"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Идея проекта значима для учащегося с позиции увлечений и интересов всистеме дополнительного образования. 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C63A9F" w:rsidTr="00E412B3">
        <w:trPr>
          <w:trHeight w:val="57"/>
        </w:trPr>
        <w:tc>
          <w:tcPr>
            <w:tcW w:w="1668" w:type="dxa"/>
            <w:vMerge/>
          </w:tcPr>
          <w:p w:rsidR="00C63A9F" w:rsidRDefault="00C63A9F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63A9F" w:rsidRDefault="00C63A9F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6" w:type="dxa"/>
          </w:tcPr>
          <w:p w:rsidR="00C63A9F" w:rsidRPr="00B5076A" w:rsidRDefault="00C63A9F" w:rsidP="00E412B3">
            <w:pPr>
              <w:pStyle w:val="1"/>
              <w:shd w:val="clear" w:color="auto" w:fill="auto"/>
              <w:spacing w:after="57"/>
              <w:ind w:left="20"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В тексте проектной работы и (или) в ходе презентации проек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>та учащийся демонстрирует меру своего интереса к результа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там проекта, уверенно аргументирует самостоятельность его выполнения.      </w:t>
            </w:r>
          </w:p>
        </w:tc>
        <w:tc>
          <w:tcPr>
            <w:tcW w:w="1050" w:type="dxa"/>
          </w:tcPr>
          <w:p w:rsidR="00C63A9F" w:rsidRPr="00C63A9F" w:rsidRDefault="00C63A9F" w:rsidP="00FD4A37">
            <w:pPr>
              <w:rPr>
                <w:b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0-2</w:t>
            </w:r>
          </w:p>
        </w:tc>
      </w:tr>
      <w:tr w:rsidR="00E412B3" w:rsidTr="00E412B3">
        <w:trPr>
          <w:trHeight w:val="376"/>
        </w:trPr>
        <w:tc>
          <w:tcPr>
            <w:tcW w:w="1668" w:type="dxa"/>
            <w:vMerge w:val="restart"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12B3" w:rsidRPr="00731251" w:rsidRDefault="00E412B3" w:rsidP="00E412B3">
            <w:pPr>
              <w:pStyle w:val="1"/>
              <w:shd w:val="clear" w:color="auto" w:fill="auto"/>
              <w:spacing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51">
              <w:rPr>
                <w:rFonts w:ascii="Times New Roman" w:hAnsi="Times New Roman" w:cs="Times New Roman"/>
                <w:sz w:val="24"/>
                <w:szCs w:val="24"/>
              </w:rPr>
              <w:t>Оформление текста проект</w:t>
            </w:r>
            <w:r w:rsidRPr="0073125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работы</w:t>
            </w:r>
          </w:p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412B3" w:rsidRPr="009D6B13" w:rsidRDefault="00E412B3" w:rsidP="00E412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6" w:type="dxa"/>
            <w:vMerge w:val="restart"/>
          </w:tcPr>
          <w:p w:rsidR="00E412B3" w:rsidRPr="00B5076A" w:rsidRDefault="00E412B3" w:rsidP="00E412B3">
            <w:pPr>
              <w:pStyle w:val="1"/>
              <w:shd w:val="clear" w:color="auto" w:fill="auto"/>
              <w:spacing w:after="63" w:line="241" w:lineRule="exact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proofErr w:type="gramStart"/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кст пр</w:t>
            </w:r>
            <w:proofErr w:type="gramEnd"/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оектной работы (включая приложения) оформлен в соответствии с  требованиями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оложения пункт 8: </w:t>
            </w:r>
          </w:p>
          <w:p w:rsidR="00E412B3" w:rsidRPr="00B5076A" w:rsidRDefault="00E412B3" w:rsidP="0047074B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- наличие всех </w:t>
            </w:r>
            <w:r w:rsidR="0047074B">
              <w:rPr>
                <w:rFonts w:ascii="Times New Roman" w:hAnsi="Times New Roman" w:cs="Times New Roman"/>
                <w:sz w:val="26"/>
                <w:szCs w:val="26"/>
              </w:rPr>
              <w:t>составных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 проектной работы;  </w:t>
            </w:r>
          </w:p>
        </w:tc>
        <w:tc>
          <w:tcPr>
            <w:tcW w:w="1050" w:type="dxa"/>
          </w:tcPr>
          <w:p w:rsidR="00E412B3" w:rsidRPr="00C63A9F" w:rsidRDefault="00E412B3" w:rsidP="00C63A9F">
            <w:pPr>
              <w:pStyle w:val="1"/>
              <w:spacing w:after="63" w:line="241" w:lineRule="exact"/>
              <w:ind w:right="28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63A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0-5</w:t>
            </w:r>
            <w:r w:rsidR="003148E2" w:rsidRPr="003148E2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**</w:t>
            </w:r>
          </w:p>
        </w:tc>
      </w:tr>
      <w:tr w:rsidR="00E412B3" w:rsidTr="00E412B3">
        <w:trPr>
          <w:trHeight w:val="527"/>
        </w:trPr>
        <w:tc>
          <w:tcPr>
            <w:tcW w:w="1668" w:type="dxa"/>
            <w:vMerge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412B3" w:rsidRDefault="00E412B3" w:rsidP="00E41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6" w:type="dxa"/>
            <w:vMerge/>
          </w:tcPr>
          <w:p w:rsidR="00E412B3" w:rsidRPr="00B5076A" w:rsidRDefault="00E412B3" w:rsidP="00E412B3">
            <w:pPr>
              <w:pStyle w:val="1"/>
              <w:shd w:val="clear" w:color="auto" w:fill="auto"/>
              <w:spacing w:after="63" w:line="241" w:lineRule="exact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dxa"/>
          </w:tcPr>
          <w:p w:rsidR="00E412B3" w:rsidRDefault="00E412B3" w:rsidP="00C63A9F">
            <w:pPr>
              <w:pStyle w:val="1"/>
              <w:spacing w:after="63" w:line="241" w:lineRule="exact"/>
              <w:ind w:right="28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412B3" w:rsidRDefault="00E412B3" w:rsidP="00FD4A3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0-1</w:t>
            </w:r>
          </w:p>
        </w:tc>
      </w:tr>
      <w:tr w:rsidR="00E412B3" w:rsidTr="00E412B3">
        <w:trPr>
          <w:trHeight w:val="349"/>
        </w:trPr>
        <w:tc>
          <w:tcPr>
            <w:tcW w:w="1668" w:type="dxa"/>
            <w:vMerge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412B3" w:rsidRDefault="00E412B3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</w:tcPr>
          <w:p w:rsidR="00E412B3" w:rsidRPr="00B5076A" w:rsidRDefault="00E412B3" w:rsidP="00E412B3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- наполняемость каждого раздела;  </w:t>
            </w:r>
          </w:p>
        </w:tc>
        <w:tc>
          <w:tcPr>
            <w:tcW w:w="1050" w:type="dxa"/>
          </w:tcPr>
          <w:p w:rsidR="00E412B3" w:rsidRPr="00B5076A" w:rsidRDefault="00E412B3" w:rsidP="00FD4A3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12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0-1</w:t>
            </w:r>
          </w:p>
        </w:tc>
      </w:tr>
      <w:tr w:rsidR="00E412B3" w:rsidTr="00E412B3">
        <w:trPr>
          <w:trHeight w:val="285"/>
        </w:trPr>
        <w:tc>
          <w:tcPr>
            <w:tcW w:w="1668" w:type="dxa"/>
            <w:vMerge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412B3" w:rsidRDefault="00E412B3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</w:tcPr>
          <w:p w:rsidR="00E412B3" w:rsidRPr="00B5076A" w:rsidRDefault="00E412B3" w:rsidP="00E412B3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- соответствие выводов теме проекта; </w:t>
            </w:r>
          </w:p>
        </w:tc>
        <w:tc>
          <w:tcPr>
            <w:tcW w:w="1050" w:type="dxa"/>
          </w:tcPr>
          <w:p w:rsidR="00E412B3" w:rsidRPr="00B5076A" w:rsidRDefault="00E412B3" w:rsidP="00FD4A3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12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0-1</w:t>
            </w:r>
          </w:p>
        </w:tc>
      </w:tr>
      <w:tr w:rsidR="00E412B3" w:rsidTr="00E412B3">
        <w:trPr>
          <w:trHeight w:val="255"/>
        </w:trPr>
        <w:tc>
          <w:tcPr>
            <w:tcW w:w="1668" w:type="dxa"/>
            <w:vMerge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412B3" w:rsidRDefault="00E412B3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</w:tcPr>
          <w:p w:rsidR="00E412B3" w:rsidRPr="00B5076A" w:rsidRDefault="00E412B3" w:rsidP="00E412B3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- оформление текста (пункт 8.9.); </w:t>
            </w:r>
          </w:p>
        </w:tc>
        <w:tc>
          <w:tcPr>
            <w:tcW w:w="1050" w:type="dxa"/>
          </w:tcPr>
          <w:p w:rsidR="00E412B3" w:rsidRPr="00B5076A" w:rsidRDefault="00E412B3" w:rsidP="00FD4A3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412B3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</w:p>
        </w:tc>
      </w:tr>
      <w:tr w:rsidR="00E412B3" w:rsidTr="00E412B3">
        <w:trPr>
          <w:trHeight w:val="270"/>
        </w:trPr>
        <w:tc>
          <w:tcPr>
            <w:tcW w:w="1668" w:type="dxa"/>
            <w:vMerge/>
          </w:tcPr>
          <w:p w:rsidR="00E412B3" w:rsidRDefault="00E412B3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412B3" w:rsidRDefault="00E412B3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6" w:type="dxa"/>
          </w:tcPr>
          <w:p w:rsidR="00E412B3" w:rsidRPr="00B5076A" w:rsidRDefault="00E412B3" w:rsidP="00E412B3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объём работы</w:t>
            </w:r>
          </w:p>
        </w:tc>
        <w:tc>
          <w:tcPr>
            <w:tcW w:w="1050" w:type="dxa"/>
          </w:tcPr>
          <w:p w:rsidR="00E412B3" w:rsidRPr="00B5076A" w:rsidRDefault="00E412B3" w:rsidP="00FD4A3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E412B3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</w:p>
        </w:tc>
      </w:tr>
      <w:tr w:rsidR="00DC4107" w:rsidTr="00E412B3">
        <w:trPr>
          <w:trHeight w:val="273"/>
        </w:trPr>
        <w:tc>
          <w:tcPr>
            <w:tcW w:w="1668" w:type="dxa"/>
            <w:vMerge w:val="restart"/>
          </w:tcPr>
          <w:p w:rsidR="00DC4107" w:rsidRPr="007B1486" w:rsidRDefault="00DC4107" w:rsidP="00E412B3">
            <w:pPr>
              <w:pStyle w:val="1"/>
              <w:shd w:val="clear" w:color="auto" w:fill="auto"/>
              <w:spacing w:line="241" w:lineRule="exact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4107" w:rsidRPr="0050773E" w:rsidRDefault="00DC4107" w:rsidP="00E412B3">
            <w:pPr>
              <w:pStyle w:val="1"/>
              <w:shd w:val="clear" w:color="auto" w:fill="auto"/>
              <w:spacing w:line="241" w:lineRule="exact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3E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  <w:p w:rsidR="00DC4107" w:rsidRPr="007B1486" w:rsidRDefault="00DC4107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 w:val="restart"/>
          </w:tcPr>
          <w:p w:rsidR="00DC4107" w:rsidRPr="009D6B13" w:rsidRDefault="00DC4107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6" w:type="dxa"/>
          </w:tcPr>
          <w:p w:rsidR="00DC4107" w:rsidRPr="00E412B3" w:rsidRDefault="00DC4107" w:rsidP="00E412B3">
            <w:pPr>
              <w:pStyle w:val="1"/>
              <w:spacing w:after="63" w:line="241" w:lineRule="exact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Проектная работа сопровождается компьютерной презента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цией </w:t>
            </w:r>
          </w:p>
        </w:tc>
        <w:tc>
          <w:tcPr>
            <w:tcW w:w="1050" w:type="dxa"/>
          </w:tcPr>
          <w:p w:rsidR="00DC4107" w:rsidRPr="00E412B3" w:rsidRDefault="00DC4107" w:rsidP="00DC4107">
            <w:pPr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</w:pPr>
            <w:r w:rsidRPr="00E412B3">
              <w:rPr>
                <w:rFonts w:ascii="Times New Roman" w:eastAsia="Arial" w:hAnsi="Times New Roman" w:cs="Times New Roman"/>
                <w:color w:val="000000"/>
                <w:sz w:val="26"/>
                <w:szCs w:val="26"/>
              </w:rPr>
              <w:t>0-1</w:t>
            </w:r>
          </w:p>
          <w:p w:rsidR="00DC4107" w:rsidRPr="00E412B3" w:rsidRDefault="00DC4107" w:rsidP="00DC4107">
            <w:pPr>
              <w:pStyle w:val="1"/>
              <w:spacing w:after="63" w:line="241" w:lineRule="exact"/>
              <w:ind w:right="28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4107" w:rsidTr="00E412B3">
        <w:trPr>
          <w:trHeight w:val="525"/>
        </w:trPr>
        <w:tc>
          <w:tcPr>
            <w:tcW w:w="1668" w:type="dxa"/>
            <w:vMerge/>
          </w:tcPr>
          <w:p w:rsidR="00DC4107" w:rsidRPr="007B1486" w:rsidRDefault="00DC4107" w:rsidP="00E412B3">
            <w:pPr>
              <w:pStyle w:val="1"/>
              <w:shd w:val="clear" w:color="auto" w:fill="auto"/>
              <w:spacing w:line="241" w:lineRule="exact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Merge/>
          </w:tcPr>
          <w:p w:rsidR="00DC4107" w:rsidRDefault="00DC4107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596" w:type="dxa"/>
          </w:tcPr>
          <w:p w:rsidR="00DC4107" w:rsidRDefault="00DC4107" w:rsidP="00E412B3">
            <w:pPr>
              <w:pStyle w:val="1"/>
              <w:spacing w:after="57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Компьютерная презентация выполнена качественно; </w:t>
            </w:r>
          </w:p>
          <w:p w:rsidR="00DC4107" w:rsidRPr="00B5076A" w:rsidRDefault="00DC4107" w:rsidP="00E412B3">
            <w:pPr>
              <w:pStyle w:val="1"/>
              <w:spacing w:after="57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ее до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статочно для понимания концепции проекта без чтения текста проектной работы </w:t>
            </w:r>
          </w:p>
        </w:tc>
        <w:tc>
          <w:tcPr>
            <w:tcW w:w="1050" w:type="dxa"/>
          </w:tcPr>
          <w:p w:rsidR="00DC4107" w:rsidRPr="00E412B3" w:rsidRDefault="00DC4107" w:rsidP="00DC4107">
            <w:pPr>
              <w:pStyle w:val="1"/>
              <w:spacing w:after="57"/>
              <w:ind w:left="20" w:right="2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</w:p>
        </w:tc>
      </w:tr>
      <w:tr w:rsidR="009236C1" w:rsidTr="00E412B3">
        <w:trPr>
          <w:trHeight w:val="540"/>
        </w:trPr>
        <w:tc>
          <w:tcPr>
            <w:tcW w:w="1668" w:type="dxa"/>
            <w:vMerge w:val="restart"/>
          </w:tcPr>
          <w:p w:rsidR="009236C1" w:rsidRPr="007B1486" w:rsidRDefault="009236C1" w:rsidP="00E412B3">
            <w:pPr>
              <w:pStyle w:val="1"/>
              <w:shd w:val="clear" w:color="auto" w:fill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236C1" w:rsidRPr="007B1486" w:rsidRDefault="009236C1" w:rsidP="00E412B3">
            <w:pPr>
              <w:pStyle w:val="1"/>
              <w:shd w:val="clear" w:color="auto" w:fill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86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9236C1" w:rsidRPr="007B1486" w:rsidRDefault="009236C1" w:rsidP="00E412B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236C1" w:rsidRPr="009D6B13" w:rsidRDefault="00DC4107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96" w:type="dxa"/>
          </w:tcPr>
          <w:p w:rsidR="009236C1" w:rsidRPr="00B5076A" w:rsidRDefault="009236C1" w:rsidP="00E940B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В ходе защиты проекта учащийся демонстрирует развитые речевые навыки и не испытывает коммуникативных барьеров.  </w:t>
            </w:r>
          </w:p>
        </w:tc>
        <w:tc>
          <w:tcPr>
            <w:tcW w:w="1050" w:type="dxa"/>
          </w:tcPr>
          <w:p w:rsidR="009236C1" w:rsidRPr="00E412B3" w:rsidRDefault="00DC4107" w:rsidP="00DC41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0-2</w:t>
            </w:r>
          </w:p>
        </w:tc>
      </w:tr>
      <w:tr w:rsidR="009236C1" w:rsidTr="00E412B3">
        <w:trPr>
          <w:trHeight w:val="273"/>
        </w:trPr>
        <w:tc>
          <w:tcPr>
            <w:tcW w:w="1668" w:type="dxa"/>
            <w:vMerge/>
          </w:tcPr>
          <w:p w:rsidR="009236C1" w:rsidRPr="009D6B13" w:rsidRDefault="009236C1" w:rsidP="00E412B3">
            <w:pPr>
              <w:pStyle w:val="1"/>
              <w:shd w:val="clear" w:color="auto" w:fill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236C1" w:rsidRPr="009D6B13" w:rsidRDefault="001E4BB5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6" w:type="dxa"/>
          </w:tcPr>
          <w:p w:rsidR="009236C1" w:rsidRPr="00B5076A" w:rsidRDefault="009236C1" w:rsidP="00E940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 xml:space="preserve">Учащийся уверенно отвечает на вопросы по содержанию проектной деятельности. </w:t>
            </w:r>
          </w:p>
        </w:tc>
        <w:tc>
          <w:tcPr>
            <w:tcW w:w="1050" w:type="dxa"/>
          </w:tcPr>
          <w:p w:rsidR="009236C1" w:rsidRDefault="009236C1" w:rsidP="00DC41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C1" w:rsidRPr="00B5076A" w:rsidRDefault="00DC4107" w:rsidP="00DC41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0-2</w:t>
            </w:r>
          </w:p>
        </w:tc>
      </w:tr>
      <w:tr w:rsidR="009236C1" w:rsidTr="00DC4107">
        <w:trPr>
          <w:trHeight w:val="837"/>
        </w:trPr>
        <w:tc>
          <w:tcPr>
            <w:tcW w:w="1668" w:type="dxa"/>
            <w:vMerge/>
          </w:tcPr>
          <w:p w:rsidR="009236C1" w:rsidRPr="007B1486" w:rsidRDefault="009236C1" w:rsidP="00E412B3">
            <w:pPr>
              <w:pStyle w:val="1"/>
              <w:shd w:val="clear" w:color="auto" w:fill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9236C1" w:rsidRPr="009D6B13" w:rsidRDefault="001E4BB5" w:rsidP="00E412B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96" w:type="dxa"/>
          </w:tcPr>
          <w:p w:rsidR="009236C1" w:rsidRPr="00B5076A" w:rsidRDefault="009236C1" w:rsidP="00E940B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076A">
              <w:rPr>
                <w:rFonts w:ascii="Times New Roman" w:hAnsi="Times New Roman" w:cs="Times New Roman"/>
                <w:sz w:val="26"/>
                <w:szCs w:val="26"/>
              </w:rPr>
              <w:t>Учащийся демонстрирует осведомленность в вопросах, свя</w:t>
            </w:r>
            <w:r w:rsidRPr="00B5076A">
              <w:rPr>
                <w:rFonts w:ascii="Times New Roman" w:hAnsi="Times New Roman" w:cs="Times New Roman"/>
                <w:sz w:val="26"/>
                <w:szCs w:val="26"/>
              </w:rPr>
              <w:softHyphen/>
              <w:t>занных с содержанием проекта способен дать развернутые комментарии по отдельным этапам проектной деятельности.</w:t>
            </w:r>
          </w:p>
        </w:tc>
        <w:tc>
          <w:tcPr>
            <w:tcW w:w="1050" w:type="dxa"/>
            <w:shd w:val="clear" w:color="auto" w:fill="auto"/>
          </w:tcPr>
          <w:p w:rsidR="009236C1" w:rsidRPr="00B5076A" w:rsidRDefault="00DC4107" w:rsidP="00DC410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C4107">
              <w:rPr>
                <w:rFonts w:ascii="Times New Roman" w:hAnsi="Times New Roman" w:cs="Times New Roman"/>
                <w:sz w:val="26"/>
                <w:szCs w:val="26"/>
              </w:rPr>
              <w:t>0-2</w:t>
            </w:r>
          </w:p>
        </w:tc>
      </w:tr>
      <w:tr w:rsidR="0047074B" w:rsidTr="000F5762">
        <w:trPr>
          <w:trHeight w:val="361"/>
        </w:trPr>
        <w:tc>
          <w:tcPr>
            <w:tcW w:w="9831" w:type="dxa"/>
            <w:gridSpan w:val="3"/>
          </w:tcPr>
          <w:p w:rsidR="0047074B" w:rsidRPr="00E958EE" w:rsidRDefault="00E958EE" w:rsidP="0047074B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8EE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47074B" w:rsidRPr="00E958EE">
              <w:rPr>
                <w:rFonts w:ascii="Times New Roman" w:hAnsi="Times New Roman" w:cs="Times New Roman"/>
                <w:b/>
                <w:sz w:val="26"/>
                <w:szCs w:val="26"/>
              </w:rPr>
              <w:t>акс</w:t>
            </w:r>
            <w:r w:rsidRPr="00E958EE">
              <w:rPr>
                <w:rFonts w:ascii="Times New Roman" w:hAnsi="Times New Roman" w:cs="Times New Roman"/>
                <w:b/>
                <w:sz w:val="26"/>
                <w:szCs w:val="26"/>
              </w:rPr>
              <w:t>имальное количество баллов</w:t>
            </w:r>
          </w:p>
        </w:tc>
        <w:tc>
          <w:tcPr>
            <w:tcW w:w="1050" w:type="dxa"/>
            <w:shd w:val="clear" w:color="auto" w:fill="auto"/>
          </w:tcPr>
          <w:p w:rsidR="0047074B" w:rsidRPr="00E958EE" w:rsidRDefault="0047074B" w:rsidP="00E958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8EE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</w:tbl>
    <w:p w:rsidR="00FF71ED" w:rsidRDefault="00B25A80" w:rsidP="00FF71ED">
      <w:pPr>
        <w:spacing w:after="0"/>
        <w:ind w:left="426" w:hanging="36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D7478B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293C6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43258">
        <w:rPr>
          <w:rFonts w:ascii="Times New Roman" w:hAnsi="Times New Roman" w:cs="Times New Roman"/>
          <w:color w:val="000000"/>
          <w:sz w:val="26"/>
          <w:szCs w:val="26"/>
        </w:rPr>
        <w:t>.3</w:t>
      </w:r>
    </w:p>
    <w:p w:rsidR="00490630" w:rsidRPr="00D7478B" w:rsidRDefault="00490630" w:rsidP="00F0278F">
      <w:pPr>
        <w:spacing w:after="0"/>
        <w:ind w:left="426" w:hanging="36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B1AA8">
        <w:rPr>
          <w:rFonts w:ascii="Times New Roman" w:hAnsi="Times New Roman" w:cs="Times New Roman"/>
          <w:b/>
          <w:color w:val="000000"/>
          <w:sz w:val="28"/>
          <w:szCs w:val="28"/>
        </w:rPr>
        <w:t>Оценочный лист</w:t>
      </w:r>
      <w:r w:rsidR="006930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НПК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B6115E">
        <w:rPr>
          <w:rFonts w:ascii="Times New Roman" w:hAnsi="Times New Roman" w:cs="Times New Roman"/>
          <w:b/>
          <w:color w:val="000000"/>
          <w:sz w:val="28"/>
          <w:szCs w:val="28"/>
        </w:rPr>
        <w:t>5-6</w:t>
      </w:r>
      <w:r>
        <w:rPr>
          <w:rFonts w:ascii="Times New Roman" w:hAnsi="Times New Roman" w:cs="Times New Roman"/>
          <w:b/>
          <w:sz w:val="24"/>
          <w:szCs w:val="24"/>
        </w:rPr>
        <w:t>-ые</w:t>
      </w:r>
      <w:r w:rsidRPr="00B5076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1E4BB5" w:rsidRPr="001E4BB5" w:rsidRDefault="001E4BB5" w:rsidP="001E4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4BB5">
        <w:rPr>
          <w:rFonts w:ascii="Times New Roman" w:hAnsi="Times New Roman" w:cs="Times New Roman"/>
          <w:color w:val="000000"/>
          <w:sz w:val="24"/>
          <w:szCs w:val="24"/>
        </w:rPr>
        <w:t xml:space="preserve">* 0 баллов </w:t>
      </w:r>
      <w:proofErr w:type="gramStart"/>
      <w:r w:rsidRPr="001E4BB5">
        <w:rPr>
          <w:rFonts w:ascii="Times New Roman" w:hAnsi="Times New Roman" w:cs="Times New Roman"/>
          <w:color w:val="000000"/>
          <w:sz w:val="24"/>
          <w:szCs w:val="24"/>
        </w:rPr>
        <w:t>—п</w:t>
      </w:r>
      <w:proofErr w:type="gramEnd"/>
      <w:r w:rsidRPr="001E4BB5">
        <w:rPr>
          <w:rFonts w:ascii="Times New Roman" w:hAnsi="Times New Roman" w:cs="Times New Roman"/>
          <w:color w:val="000000"/>
          <w:sz w:val="24"/>
          <w:szCs w:val="24"/>
        </w:rPr>
        <w:t>араметр не проявлен; 1 балл — параметр проявлен частично;</w:t>
      </w:r>
    </w:p>
    <w:p w:rsidR="001E4BB5" w:rsidRPr="001E4BB5" w:rsidRDefault="001E4BB5" w:rsidP="001E4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4BB5">
        <w:rPr>
          <w:rFonts w:ascii="Times New Roman" w:hAnsi="Times New Roman" w:cs="Times New Roman"/>
          <w:color w:val="000000"/>
          <w:sz w:val="24"/>
          <w:szCs w:val="24"/>
        </w:rPr>
        <w:t>2 балла — параметр проявлен в полной мере.</w:t>
      </w:r>
    </w:p>
    <w:p w:rsidR="009979AB" w:rsidRPr="003148E2" w:rsidRDefault="003148E2" w:rsidP="001E4B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48E2">
        <w:rPr>
          <w:rFonts w:ascii="Times New Roman" w:hAnsi="Times New Roman" w:cs="Times New Roman"/>
          <w:color w:val="000000"/>
          <w:sz w:val="24"/>
          <w:szCs w:val="24"/>
        </w:rPr>
        <w:t>** в п.11. 0 баллов – не соответствует, 1 балл – соответствует.</w:t>
      </w:r>
    </w:p>
    <w:p w:rsidR="001E4BB5" w:rsidRPr="009979AB" w:rsidRDefault="0047074B" w:rsidP="001E4BB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1E4BB5" w:rsidRPr="009979AB" w:rsidSect="00283821">
          <w:pgSz w:w="11906" w:h="16838"/>
          <w:pgMar w:top="993" w:right="707" w:bottom="127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Победитель</w:t>
      </w:r>
      <w:r w:rsidR="001E4BB5" w:rsidRPr="00997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3824F8" w:rsidRPr="009979AB">
        <w:rPr>
          <w:rFonts w:ascii="Times New Roman" w:hAnsi="Times New Roman" w:cs="Times New Roman"/>
          <w:b/>
          <w:color w:val="000000"/>
          <w:sz w:val="24"/>
          <w:szCs w:val="24"/>
        </w:rPr>
        <w:t>33</w:t>
      </w:r>
      <w:r w:rsidR="001E4BB5" w:rsidRPr="009979AB">
        <w:rPr>
          <w:rFonts w:ascii="Times New Roman" w:hAnsi="Times New Roman" w:cs="Times New Roman"/>
          <w:b/>
          <w:color w:val="000000"/>
          <w:sz w:val="24"/>
          <w:szCs w:val="24"/>
        </w:rPr>
        <w:t>-3</w:t>
      </w:r>
      <w:r w:rsidR="003824F8" w:rsidRPr="00997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баллов;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Призер</w:t>
      </w:r>
      <w:r w:rsidR="003824F8" w:rsidRPr="00997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30</w:t>
      </w:r>
      <w:r w:rsidR="001E4BB5" w:rsidRPr="009979A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26 – баллов;  </w:t>
      </w:r>
      <w:r w:rsidR="001E4BB5" w:rsidRPr="00997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 – от </w:t>
      </w:r>
      <w:r w:rsidR="003824F8" w:rsidRPr="009979A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E4BB5" w:rsidRPr="00997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баллов</w:t>
      </w:r>
    </w:p>
    <w:p w:rsidR="000912DD" w:rsidRDefault="000912DD" w:rsidP="000912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92C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293C6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325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9633E4" w:rsidRDefault="000912DD" w:rsidP="00091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A0C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 Эксперта, </w:t>
      </w:r>
      <w:r w:rsidR="00B6115E">
        <w:rPr>
          <w:rFonts w:ascii="Times New Roman" w:hAnsi="Times New Roman" w:cs="Times New Roman"/>
          <w:b/>
          <w:sz w:val="24"/>
          <w:szCs w:val="24"/>
        </w:rPr>
        <w:t>5-6</w:t>
      </w:r>
      <w:r>
        <w:rPr>
          <w:rFonts w:ascii="Times New Roman" w:hAnsi="Times New Roman" w:cs="Times New Roman"/>
          <w:b/>
          <w:sz w:val="24"/>
          <w:szCs w:val="24"/>
        </w:rPr>
        <w:t>-ые</w:t>
      </w:r>
      <w:r w:rsidRPr="00B5076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987A0C">
        <w:rPr>
          <w:rFonts w:ascii="Times New Roman" w:hAnsi="Times New Roman" w:cs="Times New Roman"/>
          <w:b/>
          <w:sz w:val="24"/>
          <w:szCs w:val="24"/>
        </w:rPr>
        <w:t xml:space="preserve">  Секция «__________________________________»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кабинет  №</w:t>
      </w:r>
    </w:p>
    <w:tbl>
      <w:tblPr>
        <w:tblStyle w:val="a5"/>
        <w:tblpPr w:leftFromText="180" w:rightFromText="180" w:vertAnchor="page" w:horzAnchor="margin" w:tblpY="1656"/>
        <w:tblW w:w="15215" w:type="dxa"/>
        <w:tblLayout w:type="fixed"/>
        <w:tblLook w:val="04A0"/>
      </w:tblPr>
      <w:tblGrid>
        <w:gridCol w:w="384"/>
        <w:gridCol w:w="1394"/>
        <w:gridCol w:w="551"/>
        <w:gridCol w:w="1607"/>
        <w:gridCol w:w="2054"/>
        <w:gridCol w:w="1915"/>
        <w:gridCol w:w="1984"/>
        <w:gridCol w:w="1984"/>
        <w:gridCol w:w="1811"/>
        <w:gridCol w:w="1531"/>
      </w:tblGrid>
      <w:tr w:rsidR="00A1175F" w:rsidRPr="00A1175F" w:rsidTr="00FD4A37">
        <w:trPr>
          <w:trHeight w:val="396"/>
        </w:trPr>
        <w:tc>
          <w:tcPr>
            <w:tcW w:w="384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 w:val="restart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Критерии</w:t>
            </w:r>
          </w:p>
        </w:tc>
        <w:tc>
          <w:tcPr>
            <w:tcW w:w="551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886" w:type="dxa"/>
            <w:gridSpan w:val="7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b/>
                <w:i/>
                <w:color w:val="000000"/>
                <w:sz w:val="25"/>
                <w:szCs w:val="25"/>
              </w:rPr>
              <w:t>ФИ участника/ ОУ/ Название проекта</w:t>
            </w:r>
          </w:p>
        </w:tc>
      </w:tr>
      <w:tr w:rsidR="00A1175F" w:rsidRPr="00A1175F" w:rsidTr="00FD4A37">
        <w:trPr>
          <w:trHeight w:val="452"/>
        </w:trPr>
        <w:tc>
          <w:tcPr>
            <w:tcW w:w="384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607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tabs>
                <w:tab w:val="left" w:pos="1473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Тема проекта</w:t>
            </w: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39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Разработанность проекта </w:t>
            </w: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139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Значимость проекта для уч-ся</w:t>
            </w: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69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3824F8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86"/>
        </w:trPr>
        <w:tc>
          <w:tcPr>
            <w:tcW w:w="384" w:type="dxa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1394" w:type="dxa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Оформление проекта</w:t>
            </w:r>
          </w:p>
        </w:tc>
        <w:tc>
          <w:tcPr>
            <w:tcW w:w="551" w:type="dxa"/>
            <w:vAlign w:val="center"/>
          </w:tcPr>
          <w:p w:rsidR="00A1175F" w:rsidRPr="00A1175F" w:rsidRDefault="009979AB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222"/>
        </w:trPr>
        <w:tc>
          <w:tcPr>
            <w:tcW w:w="384" w:type="dxa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1394" w:type="dxa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презентация к проекту</w:t>
            </w:r>
          </w:p>
        </w:tc>
        <w:tc>
          <w:tcPr>
            <w:tcW w:w="551" w:type="dxa"/>
            <w:vAlign w:val="center"/>
          </w:tcPr>
          <w:p w:rsidR="00A1175F" w:rsidRPr="00A1175F" w:rsidRDefault="009979AB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162"/>
        </w:trPr>
        <w:tc>
          <w:tcPr>
            <w:tcW w:w="38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1394" w:type="dxa"/>
            <w:vMerge w:val="restart"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Защита проекта</w:t>
            </w:r>
          </w:p>
        </w:tc>
        <w:tc>
          <w:tcPr>
            <w:tcW w:w="551" w:type="dxa"/>
            <w:vAlign w:val="center"/>
          </w:tcPr>
          <w:p w:rsidR="00A1175F" w:rsidRPr="00A1175F" w:rsidRDefault="009979AB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FD4A37">
        <w:trPr>
          <w:trHeight w:val="162"/>
        </w:trPr>
        <w:tc>
          <w:tcPr>
            <w:tcW w:w="38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vAlign w:val="center"/>
          </w:tcPr>
          <w:p w:rsidR="00A1175F" w:rsidRPr="00A1175F" w:rsidRDefault="009979AB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1607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E958EE">
        <w:trPr>
          <w:trHeight w:val="269"/>
        </w:trPr>
        <w:tc>
          <w:tcPr>
            <w:tcW w:w="384" w:type="dxa"/>
            <w:vMerge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1175F" w:rsidRPr="00A1175F" w:rsidRDefault="009979AB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1175F" w:rsidRPr="00A1175F" w:rsidTr="00E958EE">
        <w:trPr>
          <w:trHeight w:val="594"/>
        </w:trPr>
        <w:tc>
          <w:tcPr>
            <w:tcW w:w="384" w:type="dxa"/>
            <w:tcBorders>
              <w:bottom w:val="nil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394" w:type="dxa"/>
            <w:tcBorders>
              <w:bottom w:val="nil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A1175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Итого баллов</w:t>
            </w:r>
          </w:p>
        </w:tc>
        <w:tc>
          <w:tcPr>
            <w:tcW w:w="551" w:type="dxa"/>
            <w:tcBorders>
              <w:bottom w:val="nil"/>
            </w:tcBorders>
            <w:vAlign w:val="center"/>
          </w:tcPr>
          <w:p w:rsidR="00A1175F" w:rsidRPr="00A1175F" w:rsidRDefault="00A1175F" w:rsidP="00A1175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607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054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15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11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A1175F" w:rsidRPr="00A1175F" w:rsidRDefault="00A1175F" w:rsidP="00A1175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912DD" w:rsidRDefault="000912DD" w:rsidP="00091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9AB" w:rsidRDefault="009979AB" w:rsidP="00A1175F">
      <w:pPr>
        <w:tabs>
          <w:tab w:val="left" w:pos="2830"/>
        </w:tabs>
        <w:spacing w:after="0"/>
        <w:ind w:left="1843"/>
        <w:rPr>
          <w:rFonts w:ascii="Times New Roman" w:hAnsi="Times New Roman" w:cs="Times New Roman"/>
          <w:sz w:val="26"/>
          <w:szCs w:val="26"/>
        </w:rPr>
      </w:pPr>
    </w:p>
    <w:p w:rsidR="00FD4A37" w:rsidRDefault="00FD4A37" w:rsidP="00A1175F">
      <w:pPr>
        <w:tabs>
          <w:tab w:val="left" w:pos="2830"/>
        </w:tabs>
        <w:spacing w:after="0"/>
        <w:ind w:left="1843"/>
        <w:rPr>
          <w:rFonts w:ascii="Times New Roman" w:hAnsi="Times New Roman" w:cs="Times New Roman"/>
          <w:sz w:val="26"/>
          <w:szCs w:val="26"/>
        </w:rPr>
      </w:pPr>
    </w:p>
    <w:p w:rsidR="003824F8" w:rsidRDefault="00A1175F" w:rsidP="00A1175F">
      <w:pPr>
        <w:tabs>
          <w:tab w:val="left" w:pos="2830"/>
        </w:tabs>
        <w:spacing w:after="0"/>
        <w:ind w:left="1843"/>
        <w:rPr>
          <w:rFonts w:ascii="Times New Roman" w:hAnsi="Times New Roman" w:cs="Times New Roman"/>
          <w:sz w:val="26"/>
          <w:szCs w:val="26"/>
        </w:rPr>
      </w:pPr>
      <w:r w:rsidRPr="001556C2">
        <w:rPr>
          <w:rFonts w:ascii="Times New Roman" w:hAnsi="Times New Roman" w:cs="Times New Roman"/>
          <w:sz w:val="26"/>
          <w:szCs w:val="26"/>
        </w:rPr>
        <w:t xml:space="preserve">Член жюри </w:t>
      </w:r>
    </w:p>
    <w:p w:rsidR="00A1175F" w:rsidRDefault="00834A00" w:rsidP="00A1175F">
      <w:pPr>
        <w:tabs>
          <w:tab w:val="left" w:pos="2830"/>
        </w:tabs>
        <w:spacing w:after="0"/>
        <w:ind w:left="1843"/>
        <w:rPr>
          <w:rFonts w:ascii="Times New Roman" w:hAnsi="Times New Roman" w:cs="Times New Roman"/>
          <w:sz w:val="26"/>
          <w:szCs w:val="26"/>
        </w:rPr>
      </w:pPr>
      <w:r w:rsidRPr="001556C2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отчество, подпись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)  </w:t>
      </w:r>
      <w:r w:rsidR="00A1175F" w:rsidRPr="001556C2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A1175F" w:rsidRDefault="00A1175F" w:rsidP="00091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9AB" w:rsidRDefault="009979AB" w:rsidP="00BC0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79AB" w:rsidRDefault="009979AB" w:rsidP="00BC07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1175F" w:rsidRDefault="00BC074B" w:rsidP="00BC074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11AB">
        <w:rPr>
          <w:rFonts w:ascii="Times New Roman" w:hAnsi="Times New Roman" w:cs="Times New Roman"/>
          <w:sz w:val="26"/>
          <w:szCs w:val="26"/>
        </w:rPr>
        <w:t>Приложение</w:t>
      </w:r>
      <w:r w:rsidR="00293C6C">
        <w:rPr>
          <w:rFonts w:ascii="Times New Roman" w:hAnsi="Times New Roman" w:cs="Times New Roman"/>
          <w:sz w:val="26"/>
          <w:szCs w:val="26"/>
        </w:rPr>
        <w:t>1</w:t>
      </w:r>
      <w:r w:rsidR="00C432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</w:p>
    <w:p w:rsidR="009979AB" w:rsidRDefault="009979AB" w:rsidP="000912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175F" w:rsidRDefault="00374E4F" w:rsidP="000912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Итоговый протокол,  </w:t>
      </w:r>
      <w:r w:rsidR="00B6115E">
        <w:rPr>
          <w:rFonts w:ascii="Times New Roman" w:hAnsi="Times New Roman" w:cs="Times New Roman"/>
          <w:b/>
          <w:sz w:val="26"/>
          <w:szCs w:val="26"/>
        </w:rPr>
        <w:t>5-6</w:t>
      </w:r>
      <w:r>
        <w:rPr>
          <w:rFonts w:ascii="Times New Roman" w:hAnsi="Times New Roman" w:cs="Times New Roman"/>
          <w:b/>
          <w:sz w:val="24"/>
          <w:szCs w:val="24"/>
        </w:rPr>
        <w:t>-ые</w:t>
      </w:r>
      <w:r w:rsidRPr="00B5076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0912DD">
        <w:rPr>
          <w:rFonts w:ascii="Times New Roman" w:hAnsi="Times New Roman" w:cs="Times New Roman"/>
          <w:b/>
          <w:sz w:val="26"/>
          <w:szCs w:val="26"/>
        </w:rPr>
        <w:t xml:space="preserve"> Секция «______________________________________»</w:t>
      </w:r>
    </w:p>
    <w:p w:rsidR="00374E4F" w:rsidRDefault="00374E4F" w:rsidP="000912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margin" w:tblpY="-78"/>
        <w:tblW w:w="15026" w:type="dxa"/>
        <w:tblLayout w:type="fixed"/>
        <w:tblLook w:val="04A0"/>
      </w:tblPr>
      <w:tblGrid>
        <w:gridCol w:w="709"/>
        <w:gridCol w:w="2268"/>
        <w:gridCol w:w="1560"/>
        <w:gridCol w:w="1701"/>
        <w:gridCol w:w="1701"/>
        <w:gridCol w:w="1581"/>
        <w:gridCol w:w="1680"/>
        <w:gridCol w:w="1559"/>
        <w:gridCol w:w="1275"/>
        <w:gridCol w:w="992"/>
      </w:tblGrid>
      <w:tr w:rsidR="00374E4F" w:rsidRPr="000912DD" w:rsidTr="00374E4F">
        <w:tc>
          <w:tcPr>
            <w:tcW w:w="709" w:type="dxa"/>
            <w:vMerge w:val="restart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2268" w:type="dxa"/>
            <w:vMerge w:val="restart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ФИ участника, проект, школа</w:t>
            </w:r>
          </w:p>
        </w:tc>
        <w:tc>
          <w:tcPr>
            <w:tcW w:w="12049" w:type="dxa"/>
            <w:gridSpan w:val="8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Критерии оценивания</w:t>
            </w:r>
          </w:p>
        </w:tc>
      </w:tr>
      <w:tr w:rsidR="00374E4F" w:rsidRPr="000912DD" w:rsidTr="00374E4F">
        <w:tc>
          <w:tcPr>
            <w:tcW w:w="709" w:type="dxa"/>
            <w:vMerge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Тема проекта</w:t>
            </w: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Разработанность проекта</w:t>
            </w: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Значимость проекта для уч-ся</w:t>
            </w: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Оформление проекта</w:t>
            </w: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Презентация к проекту</w:t>
            </w: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Защита проекта</w:t>
            </w: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Итого баллов</w:t>
            </w: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Место</w:t>
            </w: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  <w:tr w:rsidR="00374E4F" w:rsidRPr="000912DD" w:rsidTr="00374E4F">
        <w:tc>
          <w:tcPr>
            <w:tcW w:w="709" w:type="dxa"/>
          </w:tcPr>
          <w:p w:rsidR="00374E4F" w:rsidRPr="000912DD" w:rsidRDefault="00374E4F" w:rsidP="00374E4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912D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</w:tcPr>
          <w:p w:rsidR="00374E4F" w:rsidRPr="000912DD" w:rsidRDefault="00374E4F" w:rsidP="00374E4F">
            <w:pPr>
              <w:spacing w:line="60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81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80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374E4F" w:rsidRPr="000912DD" w:rsidRDefault="00374E4F" w:rsidP="00374E4F">
            <w:pPr>
              <w:jc w:val="center"/>
              <w:rPr>
                <w:sz w:val="25"/>
                <w:szCs w:val="25"/>
              </w:rPr>
            </w:pPr>
          </w:p>
        </w:tc>
      </w:tr>
    </w:tbl>
    <w:p w:rsidR="00374E4F" w:rsidRDefault="00374E4F" w:rsidP="00E958EE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374E4F" w:rsidRPr="00374E4F" w:rsidRDefault="00374E4F" w:rsidP="00374E4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74E4F">
        <w:rPr>
          <w:rFonts w:ascii="Times New Roman" w:hAnsi="Times New Roman" w:cs="Times New Roman"/>
        </w:rPr>
        <w:t>Председателя экспертной комиссии_____________________________________________/______________/</w:t>
      </w:r>
    </w:p>
    <w:p w:rsidR="00374E4F" w:rsidRPr="00374E4F" w:rsidRDefault="00374E4F" w:rsidP="00374E4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74E4F">
        <w:rPr>
          <w:rFonts w:ascii="Times New Roman" w:hAnsi="Times New Roman" w:cs="Times New Roman"/>
        </w:rPr>
        <w:t xml:space="preserve">                                                                                       (ФИО полностью  / подпись)</w:t>
      </w:r>
    </w:p>
    <w:p w:rsidR="00374E4F" w:rsidRPr="00374E4F" w:rsidRDefault="00374E4F" w:rsidP="00374E4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74E4F">
        <w:rPr>
          <w:rFonts w:ascii="Times New Roman" w:hAnsi="Times New Roman" w:cs="Times New Roman"/>
        </w:rPr>
        <w:t>Эксперт  (ФИО/подпись)______________________________________________________/______________/</w:t>
      </w:r>
    </w:p>
    <w:p w:rsidR="00374E4F" w:rsidRPr="00374E4F" w:rsidRDefault="00374E4F" w:rsidP="00374E4F">
      <w:pPr>
        <w:spacing w:line="240" w:lineRule="auto"/>
        <w:ind w:left="1560"/>
        <w:rPr>
          <w:rFonts w:ascii="Times New Roman" w:hAnsi="Times New Roman" w:cs="Times New Roman"/>
        </w:rPr>
      </w:pPr>
    </w:p>
    <w:p w:rsidR="00374E4F" w:rsidRPr="00374E4F" w:rsidRDefault="00374E4F" w:rsidP="00374E4F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374E4F">
        <w:rPr>
          <w:rFonts w:ascii="Times New Roman" w:hAnsi="Times New Roman" w:cs="Times New Roman"/>
        </w:rPr>
        <w:t>Эксперт  (ФИО/подпись)______________________________________________________/______________/</w:t>
      </w:r>
    </w:p>
    <w:p w:rsidR="00374E4F" w:rsidRPr="00374E4F" w:rsidRDefault="00374E4F" w:rsidP="00374E4F">
      <w:pPr>
        <w:spacing w:line="240" w:lineRule="auto"/>
        <w:ind w:left="1560"/>
        <w:rPr>
          <w:rFonts w:ascii="Times New Roman" w:hAnsi="Times New Roman" w:cs="Times New Roman"/>
        </w:rPr>
      </w:pPr>
    </w:p>
    <w:p w:rsidR="00374E4F" w:rsidRDefault="00374E4F" w:rsidP="00374E4F">
      <w:pPr>
        <w:spacing w:after="0" w:line="240" w:lineRule="auto"/>
        <w:ind w:left="1560"/>
        <w:rPr>
          <w:rFonts w:ascii="Times New Roman" w:hAnsi="Times New Roman" w:cs="Times New Roman"/>
          <w:b/>
          <w:color w:val="000000"/>
          <w:sz w:val="24"/>
          <w:szCs w:val="24"/>
        </w:rPr>
        <w:sectPr w:rsidR="00374E4F" w:rsidSect="00A1175F">
          <w:pgSz w:w="16838" w:h="11906" w:orient="landscape"/>
          <w:pgMar w:top="709" w:right="1276" w:bottom="993" w:left="992" w:header="709" w:footer="709" w:gutter="0"/>
          <w:cols w:space="708"/>
          <w:docGrid w:linePitch="360"/>
        </w:sectPr>
      </w:pPr>
      <w:r w:rsidRPr="00374E4F">
        <w:rPr>
          <w:rFonts w:ascii="Times New Roman" w:hAnsi="Times New Roman" w:cs="Times New Roman"/>
        </w:rPr>
        <w:t>Эксперт  (ФИО/подпись)______________________________________________________/______________</w:t>
      </w:r>
      <w:r w:rsidR="00E958EE">
        <w:rPr>
          <w:rFonts w:ascii="Times New Roman" w:hAnsi="Times New Roman" w:cs="Times New Roman"/>
        </w:rPr>
        <w:t>/</w:t>
      </w:r>
    </w:p>
    <w:p w:rsidR="00E268C5" w:rsidRPr="000912DD" w:rsidRDefault="00E268C5" w:rsidP="009979AB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sectPr w:rsidR="00E268C5" w:rsidRPr="000912DD" w:rsidSect="008832B9">
      <w:pgSz w:w="16838" w:h="11906" w:orient="landscape"/>
      <w:pgMar w:top="850" w:right="0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0D8"/>
    <w:multiLevelType w:val="hybridMultilevel"/>
    <w:tmpl w:val="0638E550"/>
    <w:lvl w:ilvl="0" w:tplc="A7389614">
      <w:start w:val="2018"/>
      <w:numFmt w:val="decimal"/>
      <w:lvlText w:val="%1"/>
      <w:lvlJc w:val="left"/>
      <w:pPr>
        <w:ind w:left="4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>
    <w:nsid w:val="1DAD2FC8"/>
    <w:multiLevelType w:val="multilevel"/>
    <w:tmpl w:val="9C3C490E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  <w:color w:val="000000"/>
      </w:rPr>
    </w:lvl>
  </w:abstractNum>
  <w:abstractNum w:abstractNumId="2">
    <w:nsid w:val="21963FE2"/>
    <w:multiLevelType w:val="multilevel"/>
    <w:tmpl w:val="A60237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5B41C1A"/>
    <w:multiLevelType w:val="multilevel"/>
    <w:tmpl w:val="A60237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6C5192D"/>
    <w:multiLevelType w:val="multilevel"/>
    <w:tmpl w:val="03B0C1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1BF1"/>
    <w:multiLevelType w:val="hybridMultilevel"/>
    <w:tmpl w:val="32787118"/>
    <w:lvl w:ilvl="0" w:tplc="394A2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E46DA"/>
    <w:multiLevelType w:val="multilevel"/>
    <w:tmpl w:val="A60237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1B420F6"/>
    <w:multiLevelType w:val="hybridMultilevel"/>
    <w:tmpl w:val="64604E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296BDD"/>
    <w:multiLevelType w:val="multilevel"/>
    <w:tmpl w:val="426A63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>
    <w:nsid w:val="6660352A"/>
    <w:multiLevelType w:val="hybridMultilevel"/>
    <w:tmpl w:val="0466FEF6"/>
    <w:lvl w:ilvl="0" w:tplc="AF8882DE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77C3A45"/>
    <w:multiLevelType w:val="hybridMultilevel"/>
    <w:tmpl w:val="2DD2337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6FE27808"/>
    <w:multiLevelType w:val="multilevel"/>
    <w:tmpl w:val="344A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057C3"/>
    <w:rsid w:val="00001D55"/>
    <w:rsid w:val="00021813"/>
    <w:rsid w:val="00023542"/>
    <w:rsid w:val="00055FCE"/>
    <w:rsid w:val="00074C91"/>
    <w:rsid w:val="00077033"/>
    <w:rsid w:val="00090BB0"/>
    <w:rsid w:val="000912DD"/>
    <w:rsid w:val="000A79C9"/>
    <w:rsid w:val="000D054D"/>
    <w:rsid w:val="000D1826"/>
    <w:rsid w:val="000D436C"/>
    <w:rsid w:val="00114EA0"/>
    <w:rsid w:val="00121F48"/>
    <w:rsid w:val="001317D7"/>
    <w:rsid w:val="00145CB2"/>
    <w:rsid w:val="00162F1C"/>
    <w:rsid w:val="001649CD"/>
    <w:rsid w:val="00167B4C"/>
    <w:rsid w:val="00193E8F"/>
    <w:rsid w:val="001972E5"/>
    <w:rsid w:val="001B6709"/>
    <w:rsid w:val="001C07A0"/>
    <w:rsid w:val="001C320A"/>
    <w:rsid w:val="001D24A2"/>
    <w:rsid w:val="001E4BB5"/>
    <w:rsid w:val="00224D45"/>
    <w:rsid w:val="00234EE9"/>
    <w:rsid w:val="002472E8"/>
    <w:rsid w:val="00265042"/>
    <w:rsid w:val="0028126C"/>
    <w:rsid w:val="00283821"/>
    <w:rsid w:val="00287048"/>
    <w:rsid w:val="00293C6C"/>
    <w:rsid w:val="002A5365"/>
    <w:rsid w:val="002A5857"/>
    <w:rsid w:val="002B0A58"/>
    <w:rsid w:val="002B4157"/>
    <w:rsid w:val="002B4469"/>
    <w:rsid w:val="002B4C9A"/>
    <w:rsid w:val="002C58CB"/>
    <w:rsid w:val="002D7BA2"/>
    <w:rsid w:val="002F552B"/>
    <w:rsid w:val="003148E2"/>
    <w:rsid w:val="003155FF"/>
    <w:rsid w:val="00321605"/>
    <w:rsid w:val="00345D17"/>
    <w:rsid w:val="00353FD1"/>
    <w:rsid w:val="00366DBD"/>
    <w:rsid w:val="00371299"/>
    <w:rsid w:val="00373948"/>
    <w:rsid w:val="00374E4F"/>
    <w:rsid w:val="00376492"/>
    <w:rsid w:val="003824F8"/>
    <w:rsid w:val="00395506"/>
    <w:rsid w:val="003C1A5E"/>
    <w:rsid w:val="003C1BEF"/>
    <w:rsid w:val="003D5E19"/>
    <w:rsid w:val="00405786"/>
    <w:rsid w:val="00414532"/>
    <w:rsid w:val="00416638"/>
    <w:rsid w:val="004412E1"/>
    <w:rsid w:val="00452426"/>
    <w:rsid w:val="00452B7B"/>
    <w:rsid w:val="0047074B"/>
    <w:rsid w:val="0047311E"/>
    <w:rsid w:val="00490630"/>
    <w:rsid w:val="00491048"/>
    <w:rsid w:val="004A210D"/>
    <w:rsid w:val="004A5CDD"/>
    <w:rsid w:val="004B28A5"/>
    <w:rsid w:val="004C11A9"/>
    <w:rsid w:val="004D086F"/>
    <w:rsid w:val="004E7971"/>
    <w:rsid w:val="00500DE5"/>
    <w:rsid w:val="00501044"/>
    <w:rsid w:val="0050773E"/>
    <w:rsid w:val="00511368"/>
    <w:rsid w:val="0053127A"/>
    <w:rsid w:val="005829E6"/>
    <w:rsid w:val="005B7D1C"/>
    <w:rsid w:val="005C0B89"/>
    <w:rsid w:val="005D01F9"/>
    <w:rsid w:val="005D4145"/>
    <w:rsid w:val="005D750B"/>
    <w:rsid w:val="005E3662"/>
    <w:rsid w:val="006316A7"/>
    <w:rsid w:val="00633202"/>
    <w:rsid w:val="006335FE"/>
    <w:rsid w:val="0064262B"/>
    <w:rsid w:val="006429DF"/>
    <w:rsid w:val="006542C9"/>
    <w:rsid w:val="00665177"/>
    <w:rsid w:val="00667751"/>
    <w:rsid w:val="0068112D"/>
    <w:rsid w:val="006901C1"/>
    <w:rsid w:val="006914C3"/>
    <w:rsid w:val="006930CD"/>
    <w:rsid w:val="0069765F"/>
    <w:rsid w:val="006A4B7A"/>
    <w:rsid w:val="006C2FEF"/>
    <w:rsid w:val="006C49AA"/>
    <w:rsid w:val="006C5CB2"/>
    <w:rsid w:val="006D703F"/>
    <w:rsid w:val="006E03EA"/>
    <w:rsid w:val="006E2313"/>
    <w:rsid w:val="006F3972"/>
    <w:rsid w:val="007126C5"/>
    <w:rsid w:val="0071396F"/>
    <w:rsid w:val="00732073"/>
    <w:rsid w:val="00733584"/>
    <w:rsid w:val="00734A10"/>
    <w:rsid w:val="00741823"/>
    <w:rsid w:val="007B07EB"/>
    <w:rsid w:val="007B1486"/>
    <w:rsid w:val="007B7B8E"/>
    <w:rsid w:val="007C6F54"/>
    <w:rsid w:val="007D4B5A"/>
    <w:rsid w:val="007E1C2D"/>
    <w:rsid w:val="0080642F"/>
    <w:rsid w:val="00807622"/>
    <w:rsid w:val="00834A00"/>
    <w:rsid w:val="00855066"/>
    <w:rsid w:val="0086221D"/>
    <w:rsid w:val="00865702"/>
    <w:rsid w:val="008832B9"/>
    <w:rsid w:val="008846ED"/>
    <w:rsid w:val="00890326"/>
    <w:rsid w:val="00890B5C"/>
    <w:rsid w:val="00892C63"/>
    <w:rsid w:val="008A1FA3"/>
    <w:rsid w:val="008B27D0"/>
    <w:rsid w:val="008B72E5"/>
    <w:rsid w:val="008E082C"/>
    <w:rsid w:val="008E22B0"/>
    <w:rsid w:val="009057C3"/>
    <w:rsid w:val="00916A5D"/>
    <w:rsid w:val="009236C1"/>
    <w:rsid w:val="009466B9"/>
    <w:rsid w:val="0095075D"/>
    <w:rsid w:val="0095384C"/>
    <w:rsid w:val="00953EB8"/>
    <w:rsid w:val="009633E4"/>
    <w:rsid w:val="00967F60"/>
    <w:rsid w:val="00970559"/>
    <w:rsid w:val="00987A58"/>
    <w:rsid w:val="00992E0D"/>
    <w:rsid w:val="00996F0A"/>
    <w:rsid w:val="009979AB"/>
    <w:rsid w:val="009B29A2"/>
    <w:rsid w:val="009C6DF7"/>
    <w:rsid w:val="009F3A91"/>
    <w:rsid w:val="00A0066A"/>
    <w:rsid w:val="00A1175F"/>
    <w:rsid w:val="00A408F2"/>
    <w:rsid w:val="00A414EB"/>
    <w:rsid w:val="00A5223D"/>
    <w:rsid w:val="00A63BC3"/>
    <w:rsid w:val="00A70919"/>
    <w:rsid w:val="00A738BD"/>
    <w:rsid w:val="00A81094"/>
    <w:rsid w:val="00A81A0A"/>
    <w:rsid w:val="00A92498"/>
    <w:rsid w:val="00A962EE"/>
    <w:rsid w:val="00AA2B9A"/>
    <w:rsid w:val="00AA44F8"/>
    <w:rsid w:val="00AA6FAB"/>
    <w:rsid w:val="00AB015F"/>
    <w:rsid w:val="00AD39F6"/>
    <w:rsid w:val="00AD3DF7"/>
    <w:rsid w:val="00AE35C8"/>
    <w:rsid w:val="00AE37F1"/>
    <w:rsid w:val="00B025D8"/>
    <w:rsid w:val="00B05A87"/>
    <w:rsid w:val="00B12B5A"/>
    <w:rsid w:val="00B15212"/>
    <w:rsid w:val="00B25A80"/>
    <w:rsid w:val="00B453F6"/>
    <w:rsid w:val="00B45DDB"/>
    <w:rsid w:val="00B56B95"/>
    <w:rsid w:val="00B6115E"/>
    <w:rsid w:val="00B615C3"/>
    <w:rsid w:val="00B76F84"/>
    <w:rsid w:val="00B93763"/>
    <w:rsid w:val="00BA7EA6"/>
    <w:rsid w:val="00BA7FFC"/>
    <w:rsid w:val="00BC074B"/>
    <w:rsid w:val="00BC3EBE"/>
    <w:rsid w:val="00BD0084"/>
    <w:rsid w:val="00BD3A7E"/>
    <w:rsid w:val="00BD45BA"/>
    <w:rsid w:val="00BF4F83"/>
    <w:rsid w:val="00C01B2C"/>
    <w:rsid w:val="00C11F59"/>
    <w:rsid w:val="00C21753"/>
    <w:rsid w:val="00C2692E"/>
    <w:rsid w:val="00C43258"/>
    <w:rsid w:val="00C47CB4"/>
    <w:rsid w:val="00C63A9F"/>
    <w:rsid w:val="00C6768B"/>
    <w:rsid w:val="00C70407"/>
    <w:rsid w:val="00C74CC2"/>
    <w:rsid w:val="00C83741"/>
    <w:rsid w:val="00C852C6"/>
    <w:rsid w:val="00C92296"/>
    <w:rsid w:val="00C97DCA"/>
    <w:rsid w:val="00CB158D"/>
    <w:rsid w:val="00CC277D"/>
    <w:rsid w:val="00CD7383"/>
    <w:rsid w:val="00CE5CEB"/>
    <w:rsid w:val="00CF11AB"/>
    <w:rsid w:val="00CF28C6"/>
    <w:rsid w:val="00CF40C1"/>
    <w:rsid w:val="00CF443D"/>
    <w:rsid w:val="00CF7067"/>
    <w:rsid w:val="00D041F9"/>
    <w:rsid w:val="00D20F66"/>
    <w:rsid w:val="00D227DB"/>
    <w:rsid w:val="00D22997"/>
    <w:rsid w:val="00D26645"/>
    <w:rsid w:val="00D27593"/>
    <w:rsid w:val="00D34D94"/>
    <w:rsid w:val="00D41892"/>
    <w:rsid w:val="00D47A2E"/>
    <w:rsid w:val="00D54C2F"/>
    <w:rsid w:val="00D64E7E"/>
    <w:rsid w:val="00D67DF5"/>
    <w:rsid w:val="00D84DFA"/>
    <w:rsid w:val="00D921C3"/>
    <w:rsid w:val="00DA3258"/>
    <w:rsid w:val="00DB18C4"/>
    <w:rsid w:val="00DB322A"/>
    <w:rsid w:val="00DB4DF1"/>
    <w:rsid w:val="00DC4107"/>
    <w:rsid w:val="00DE4352"/>
    <w:rsid w:val="00DE45DC"/>
    <w:rsid w:val="00E06B60"/>
    <w:rsid w:val="00E24A37"/>
    <w:rsid w:val="00E262CB"/>
    <w:rsid w:val="00E268C5"/>
    <w:rsid w:val="00E412B3"/>
    <w:rsid w:val="00E55900"/>
    <w:rsid w:val="00E60F56"/>
    <w:rsid w:val="00E636C8"/>
    <w:rsid w:val="00E67FF3"/>
    <w:rsid w:val="00E87034"/>
    <w:rsid w:val="00E87660"/>
    <w:rsid w:val="00E940B0"/>
    <w:rsid w:val="00E958EE"/>
    <w:rsid w:val="00EA6E12"/>
    <w:rsid w:val="00EA7355"/>
    <w:rsid w:val="00EB1AAB"/>
    <w:rsid w:val="00EC27CA"/>
    <w:rsid w:val="00ED0553"/>
    <w:rsid w:val="00ED5857"/>
    <w:rsid w:val="00EE7A46"/>
    <w:rsid w:val="00EF0311"/>
    <w:rsid w:val="00F01A23"/>
    <w:rsid w:val="00F0278F"/>
    <w:rsid w:val="00F07D18"/>
    <w:rsid w:val="00F22A93"/>
    <w:rsid w:val="00F27ECC"/>
    <w:rsid w:val="00F31C52"/>
    <w:rsid w:val="00F56AA0"/>
    <w:rsid w:val="00F62599"/>
    <w:rsid w:val="00F72808"/>
    <w:rsid w:val="00FA0F9E"/>
    <w:rsid w:val="00FA3F2C"/>
    <w:rsid w:val="00FD4A37"/>
    <w:rsid w:val="00FD6C69"/>
    <w:rsid w:val="00FE7DEE"/>
    <w:rsid w:val="00FF4C71"/>
    <w:rsid w:val="00FF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F9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B0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2472E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2472E8"/>
    <w:pPr>
      <w:shd w:val="clear" w:color="auto" w:fill="FFFFFF"/>
      <w:spacing w:after="0" w:line="238" w:lineRule="exact"/>
    </w:pPr>
    <w:rPr>
      <w:rFonts w:ascii="Arial" w:eastAsia="Arial" w:hAnsi="Arial" w:cs="Arial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2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93E8F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17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37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728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F9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B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2472E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2472E8"/>
    <w:pPr>
      <w:shd w:val="clear" w:color="auto" w:fill="FFFFFF"/>
      <w:spacing w:after="0" w:line="238" w:lineRule="exact"/>
    </w:pPr>
    <w:rPr>
      <w:rFonts w:ascii="Arial" w:eastAsia="Arial" w:hAnsi="Arial" w:cs="Arial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82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93E8F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317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yallib.com/read/averintsev_sergey/poetika_rannevizantiyskoy_literaturi.html" TargetMode="Externa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13</Pages>
  <Words>2204</Words>
  <Characters>15627</Characters>
  <Application>Microsoft Office Word</Application>
  <DocSecurity>0</DocSecurity>
  <Lines>400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62</cp:revision>
  <cp:lastPrinted>2018-12-25T06:03:00Z</cp:lastPrinted>
  <dcterms:created xsi:type="dcterms:W3CDTF">2023-01-19T11:04:00Z</dcterms:created>
  <dcterms:modified xsi:type="dcterms:W3CDTF">2025-03-11T06:49:00Z</dcterms:modified>
</cp:coreProperties>
</file>